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A9" w:rsidRDefault="00916385" w:rsidP="000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результатах </w:t>
      </w:r>
      <w:proofErr w:type="gramStart"/>
      <w:r w:rsid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опросов</w:t>
      </w:r>
      <w:proofErr w:type="gramEnd"/>
      <w:r w:rsid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ГПОАУ АМФЦПК </w:t>
      </w:r>
    </w:p>
    <w:p w:rsidR="00916385" w:rsidRDefault="00916385" w:rsidP="000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удовлетворенности условиями, содержанием, организацией и качеством образовательного процесса в целом и отдельных дисциплин (модулей) и практик в р</w:t>
      </w:r>
      <w:r w:rsid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реализации образовательных программ</w:t>
      </w:r>
      <w:r w:rsidRPr="000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профессионального образования</w:t>
      </w:r>
    </w:p>
    <w:p w:rsidR="000C51A9" w:rsidRPr="000C51A9" w:rsidRDefault="000C51A9" w:rsidP="000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A9" w:rsidRDefault="000C51A9" w:rsidP="000C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25 по 27 октября 2023 года в ГПОАУ АМФЦПК проведён опрос</w:t>
      </w:r>
      <w:r w:rsidRPr="000C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ГПОАУ АМФЦПК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A9" w:rsidRDefault="000C51A9" w:rsidP="000C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 531 обучающийся, что составляет 78 % от общего контингента, из н</w:t>
      </w:r>
      <w:r w:rsidR="002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77 % - юноши, 23 % - девушки, обучение проходят на бюджетной основе – 91,9 %, платной - 8,1 %.</w:t>
      </w:r>
    </w:p>
    <w:p w:rsidR="0026013B" w:rsidRDefault="0026013B" w:rsidP="000C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профессиональных знаний – 49,2 %; трудоустройство по профессии /специальности – 27,9 %; возможность дальнейшего обучения в вузе – 12,</w:t>
      </w:r>
      <w:r w:rsidR="008A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6 %;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без определённой цели – 7,1% - таковы цели поступления в ГПОАУ АМФЦПК.</w:t>
      </w:r>
    </w:p>
    <w:p w:rsidR="008C10DB" w:rsidRDefault="008A084E" w:rsidP="008A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представлена таблица критериев удовлетворённости, в которой отражены ответы обучающихся: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C10DB" w:rsidRPr="008C10DB" w:rsidTr="008C10DB">
        <w:trPr>
          <w:trHeight w:val="117"/>
        </w:trPr>
        <w:tc>
          <w:tcPr>
            <w:tcW w:w="6091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удовлетворённости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(оценки 5 и 4)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P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P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организации самостоятельной работы в процессе обучения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P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сессий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P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дополнительных занятий и консультаций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P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теоретической подготовки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P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практической подготовки </w:t>
            </w:r>
          </w:p>
        </w:tc>
        <w:tc>
          <w:tcPr>
            <w:tcW w:w="3254" w:type="dxa"/>
          </w:tcPr>
          <w:p w:rsidR="008C10DB" w:rsidRP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87, 4 %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C10DB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процессе обучения инновационных технологий</w:t>
            </w:r>
          </w:p>
        </w:tc>
        <w:tc>
          <w:tcPr>
            <w:tcW w:w="3254" w:type="dxa"/>
          </w:tcPr>
          <w:p w:rsidR="008C10DB" w:rsidRDefault="008C10DB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83, 0 %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обучения (доступность и полнота информации об образовательном процессе, возможность связаться с преподавателем для получения консультации)</w:t>
            </w:r>
          </w:p>
        </w:tc>
        <w:tc>
          <w:tcPr>
            <w:tcW w:w="3254" w:type="dxa"/>
          </w:tcPr>
          <w:p w:rsidR="008C10DB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3254" w:type="dxa"/>
          </w:tcPr>
          <w:p w:rsidR="008C10DB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полнота учебно-методического обеспечения </w:t>
            </w:r>
          </w:p>
        </w:tc>
        <w:tc>
          <w:tcPr>
            <w:tcW w:w="3254" w:type="dxa"/>
          </w:tcPr>
          <w:p w:rsidR="008C10DB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87, 4 %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полнота библиотечных ресурсов</w:t>
            </w:r>
          </w:p>
        </w:tc>
        <w:tc>
          <w:tcPr>
            <w:tcW w:w="3254" w:type="dxa"/>
          </w:tcPr>
          <w:p w:rsidR="008C10DB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обучающийся/администрация ГПОАУ АМФЦПК</w:t>
            </w:r>
          </w:p>
        </w:tc>
        <w:tc>
          <w:tcPr>
            <w:tcW w:w="3254" w:type="dxa"/>
          </w:tcPr>
          <w:p w:rsidR="008C10DB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86,8 %</w:t>
            </w:r>
          </w:p>
        </w:tc>
      </w:tr>
      <w:tr w:rsidR="008C10DB" w:rsidRPr="008C10DB" w:rsidTr="008C10DB">
        <w:tc>
          <w:tcPr>
            <w:tcW w:w="6091" w:type="dxa"/>
          </w:tcPr>
          <w:p w:rsidR="008C10DB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обучающийся/преподаватель/мастер производственного обучения</w:t>
            </w:r>
          </w:p>
        </w:tc>
        <w:tc>
          <w:tcPr>
            <w:tcW w:w="3254" w:type="dxa"/>
          </w:tcPr>
          <w:p w:rsidR="008C10DB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89,6 %</w:t>
            </w:r>
          </w:p>
        </w:tc>
      </w:tr>
      <w:tr w:rsidR="008F1254" w:rsidRPr="008C10DB" w:rsidTr="008C10DB">
        <w:tc>
          <w:tcPr>
            <w:tcW w:w="6091" w:type="dxa"/>
          </w:tcPr>
          <w:p w:rsidR="008F1254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обучающийся/обучающийся</w:t>
            </w:r>
          </w:p>
        </w:tc>
        <w:tc>
          <w:tcPr>
            <w:tcW w:w="3254" w:type="dxa"/>
          </w:tcPr>
          <w:p w:rsidR="008F1254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84,7 %</w:t>
            </w:r>
          </w:p>
        </w:tc>
      </w:tr>
      <w:tr w:rsidR="008F1254" w:rsidRPr="008C10DB" w:rsidTr="008C10DB">
        <w:tc>
          <w:tcPr>
            <w:tcW w:w="6091" w:type="dxa"/>
          </w:tcPr>
          <w:p w:rsidR="008F1254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и стимулирование успехов в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3254" w:type="dxa"/>
          </w:tcPr>
          <w:p w:rsidR="008F1254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86,6 %</w:t>
            </w:r>
          </w:p>
        </w:tc>
      </w:tr>
      <w:tr w:rsidR="008F1254" w:rsidRPr="008C10DB" w:rsidTr="008C10DB">
        <w:tc>
          <w:tcPr>
            <w:tcW w:w="6091" w:type="dxa"/>
          </w:tcPr>
          <w:p w:rsidR="008F1254" w:rsidRDefault="008F1254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</w:t>
            </w:r>
          </w:p>
        </w:tc>
        <w:tc>
          <w:tcPr>
            <w:tcW w:w="3254" w:type="dxa"/>
          </w:tcPr>
          <w:p w:rsidR="008F1254" w:rsidRDefault="008F1254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86,1 %</w:t>
            </w:r>
          </w:p>
        </w:tc>
      </w:tr>
      <w:tr w:rsidR="0064335C" w:rsidRPr="008C10DB" w:rsidTr="00921A04">
        <w:tc>
          <w:tcPr>
            <w:tcW w:w="9345" w:type="dxa"/>
            <w:gridSpan w:val="2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преподавательского состава</w:t>
            </w:r>
          </w:p>
        </w:tc>
      </w:tr>
      <w:tr w:rsidR="008F1254" w:rsidRPr="008C10DB" w:rsidTr="008C10DB">
        <w:tc>
          <w:tcPr>
            <w:tcW w:w="6091" w:type="dxa"/>
          </w:tcPr>
          <w:p w:rsidR="008F1254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качества</w:t>
            </w:r>
          </w:p>
        </w:tc>
        <w:tc>
          <w:tcPr>
            <w:tcW w:w="3254" w:type="dxa"/>
          </w:tcPr>
          <w:p w:rsidR="008F1254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90,2 %</w:t>
            </w:r>
          </w:p>
        </w:tc>
      </w:tr>
      <w:tr w:rsidR="008F1254" w:rsidRPr="008C10DB" w:rsidTr="008C10DB">
        <w:tc>
          <w:tcPr>
            <w:tcW w:w="6091" w:type="dxa"/>
          </w:tcPr>
          <w:p w:rsidR="008F1254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общения </w:t>
            </w:r>
          </w:p>
        </w:tc>
        <w:tc>
          <w:tcPr>
            <w:tcW w:w="3254" w:type="dxa"/>
          </w:tcPr>
          <w:p w:rsidR="008F1254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86, 1 %</w:t>
            </w:r>
          </w:p>
        </w:tc>
      </w:tr>
      <w:tr w:rsidR="008F1254" w:rsidRPr="008C10DB" w:rsidTr="008C10DB">
        <w:tc>
          <w:tcPr>
            <w:tcW w:w="6091" w:type="dxa"/>
          </w:tcPr>
          <w:p w:rsidR="008F1254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взаимопонимания</w:t>
            </w:r>
          </w:p>
        </w:tc>
        <w:tc>
          <w:tcPr>
            <w:tcW w:w="3254" w:type="dxa"/>
          </w:tcPr>
          <w:p w:rsidR="008F1254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84,5 %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Объективность и непредвзятость оценок </w:t>
            </w:r>
          </w:p>
        </w:tc>
        <w:tc>
          <w:tcPr>
            <w:tcW w:w="3254" w:type="dxa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83,4 %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квалификация</w:t>
            </w:r>
          </w:p>
        </w:tc>
        <w:tc>
          <w:tcPr>
            <w:tcW w:w="3254" w:type="dxa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91,6 %</w:t>
            </w:r>
          </w:p>
        </w:tc>
      </w:tr>
      <w:tr w:rsidR="0064335C" w:rsidRPr="008C10DB" w:rsidTr="00592352">
        <w:tc>
          <w:tcPr>
            <w:tcW w:w="9345" w:type="dxa"/>
            <w:gridSpan w:val="2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инфраструктура ГПОАУ АМФЦПК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зала, площадок</w:t>
            </w:r>
          </w:p>
        </w:tc>
        <w:tc>
          <w:tcPr>
            <w:tcW w:w="3254" w:type="dxa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90,1 %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 доступность, ассортимент общественного питания</w:t>
            </w:r>
          </w:p>
        </w:tc>
        <w:tc>
          <w:tcPr>
            <w:tcW w:w="3254" w:type="dxa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84,8 %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 пункта общественного питания</w:t>
            </w:r>
          </w:p>
        </w:tc>
        <w:tc>
          <w:tcPr>
            <w:tcW w:w="3254" w:type="dxa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89,0 %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64335C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общественного пользования (коридоры, туалеты, лестницы и т.д.)</w:t>
            </w:r>
          </w:p>
        </w:tc>
        <w:tc>
          <w:tcPr>
            <w:tcW w:w="3254" w:type="dxa"/>
          </w:tcPr>
          <w:p w:rsidR="0064335C" w:rsidRDefault="0064335C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86,7 %</w:t>
            </w:r>
          </w:p>
        </w:tc>
      </w:tr>
      <w:tr w:rsidR="008A084E" w:rsidRPr="008C10DB" w:rsidTr="00C03967">
        <w:tc>
          <w:tcPr>
            <w:tcW w:w="9345" w:type="dxa"/>
            <w:gridSpan w:val="2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 общежитии</w:t>
            </w:r>
          </w:p>
        </w:tc>
      </w:tr>
      <w:tr w:rsidR="0064335C" w:rsidRPr="008C10DB" w:rsidTr="008C10DB">
        <w:tc>
          <w:tcPr>
            <w:tcW w:w="6091" w:type="dxa"/>
          </w:tcPr>
          <w:p w:rsidR="0064335C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условия</w:t>
            </w:r>
          </w:p>
        </w:tc>
        <w:tc>
          <w:tcPr>
            <w:tcW w:w="3254" w:type="dxa"/>
          </w:tcPr>
          <w:p w:rsidR="0064335C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учёбы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проведения досуга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79, 5 %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общественного порядка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воспитателей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оплаты проживания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78,6 %</w:t>
            </w:r>
          </w:p>
        </w:tc>
      </w:tr>
      <w:tr w:rsidR="008A084E" w:rsidRPr="008C10DB" w:rsidTr="008C10DB">
        <w:tc>
          <w:tcPr>
            <w:tcW w:w="6091" w:type="dxa"/>
          </w:tcPr>
          <w:p w:rsidR="008A084E" w:rsidRDefault="008A084E" w:rsidP="008C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соседями</w:t>
            </w:r>
          </w:p>
        </w:tc>
        <w:tc>
          <w:tcPr>
            <w:tcW w:w="3254" w:type="dxa"/>
          </w:tcPr>
          <w:p w:rsidR="008A084E" w:rsidRDefault="008A084E" w:rsidP="008C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84,7 %</w:t>
            </w:r>
          </w:p>
        </w:tc>
      </w:tr>
    </w:tbl>
    <w:p w:rsidR="008A084E" w:rsidRDefault="008F1254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0DB" w:rsidRDefault="008F1254" w:rsidP="008A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опроса можно сделать вывод: </w:t>
      </w:r>
      <w:r w:rsidRPr="008C10DB">
        <w:rPr>
          <w:rFonts w:ascii="Times New Roman" w:eastAsia="Times New Roman" w:hAnsi="Times New Roman" w:cs="Times New Roman"/>
          <w:sz w:val="24"/>
          <w:szCs w:val="24"/>
          <w:lang w:eastAsia="ru-RU"/>
        </w:rPr>
        <w:t>86,5 %</w:t>
      </w:r>
      <w:r w:rsidR="008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с</w:t>
      </w:r>
      <w:r w:rsidRPr="008C1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 ГПОАУ АМФЦПК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35C">
        <w:rPr>
          <w:rFonts w:ascii="Times New Roman" w:eastAsia="Times New Roman" w:hAnsi="Times New Roman" w:cs="Times New Roman"/>
          <w:sz w:val="24"/>
          <w:szCs w:val="24"/>
          <w:lang w:eastAsia="ru-RU"/>
        </w:rPr>
        <w:t>85,3 % - намерены рекомендовать для поступления ГПОАУ АМФЦПК друзьям и знакомым.</w:t>
      </w:r>
    </w:p>
    <w:p w:rsidR="0026013B" w:rsidRDefault="0026013B"/>
    <w:sectPr w:rsidR="0026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04"/>
    <w:rsid w:val="000C51A9"/>
    <w:rsid w:val="0026013B"/>
    <w:rsid w:val="00561104"/>
    <w:rsid w:val="0064335C"/>
    <w:rsid w:val="008A084E"/>
    <w:rsid w:val="008C10DB"/>
    <w:rsid w:val="008F1254"/>
    <w:rsid w:val="00916385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A89"/>
  <w15:chartTrackingRefBased/>
  <w15:docId w15:val="{86DEB2F3-0FC2-48BB-978F-43F82275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4</cp:revision>
  <dcterms:created xsi:type="dcterms:W3CDTF">2023-10-29T03:26:00Z</dcterms:created>
  <dcterms:modified xsi:type="dcterms:W3CDTF">2023-10-29T07:05:00Z</dcterms:modified>
</cp:coreProperties>
</file>