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профессиональной образовательной программы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профессионального образования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государственного профессионального образовательного автономно</w:t>
      </w:r>
      <w:r w:rsidR="00ED1B8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го учреждения Амурской области </w:t>
      </w:r>
      <w:r w:rsidRPr="006F412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«Амурский многофункциональный центр профессиональных квалификаций» (ГПОАУ АМФЦПК)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профессии среднего профессионального образования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18.01.29 Мастер по обслуживанию магистральных трубопроводов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программе базовой подготовки</w:t>
      </w:r>
    </w:p>
    <w:p w:rsidR="006F4121" w:rsidRPr="006F4121" w:rsidRDefault="006F4121" w:rsidP="006F41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4121" w:rsidRPr="006F4121" w:rsidRDefault="006F4121" w:rsidP="006F4121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Квалификация:</w:t>
      </w: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4121" w:rsidRPr="006F4121" w:rsidRDefault="006F4121" w:rsidP="006F4121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Монтер по защите подземных трубопроводов от коррозии</w:t>
      </w:r>
    </w:p>
    <w:p w:rsidR="006F4121" w:rsidRDefault="006F4121" w:rsidP="006F4121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Трубопроводчик линейный</w:t>
      </w:r>
    </w:p>
    <w:p w:rsidR="008A21A9" w:rsidRDefault="008A21A9" w:rsidP="006F4121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Стропальщик</w:t>
      </w:r>
    </w:p>
    <w:p w:rsidR="00282953" w:rsidRPr="006F4121" w:rsidRDefault="00282953" w:rsidP="006F4121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 очная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срок освоения ОПОП: </w:t>
      </w: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года 10 мес.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базе </w:t>
      </w:r>
      <w:r w:rsidRPr="006F412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основного общего</w:t>
      </w:r>
      <w:r w:rsidRPr="006F41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</w:p>
    <w:p w:rsidR="006F4121" w:rsidRPr="006F4121" w:rsidRDefault="006F4121" w:rsidP="006F4121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Профиль получаемого профессионального образования – технологический</w:t>
      </w:r>
    </w:p>
    <w:p w:rsidR="006F4121" w:rsidRPr="006F4121" w:rsidRDefault="006F4121" w:rsidP="006F41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4121" w:rsidRPr="006F4121" w:rsidRDefault="006F4121" w:rsidP="006F4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начала подготовки по УП - 2020</w:t>
      </w: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6F4121" w:rsidRDefault="006F4121" w:rsidP="006F4121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282953" w:rsidRPr="006F4121" w:rsidRDefault="00282953" w:rsidP="008A21A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Нормативная база реализации 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основной профессиональной образовательной программы (далее ОПОП)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ED1B89" w:rsidRDefault="006F4121" w:rsidP="006F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18.01.29 Мастер по обслуживанию магистральных трубопроводов, утвержденного приказом Министерства образования и науки Российской</w:t>
      </w:r>
      <w:r w:rsidR="00ED1B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Федерации </w:t>
      </w:r>
      <w:r w:rsidR="008A21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2 августа </w:t>
      </w:r>
      <w:r w:rsidR="00ED1B89">
        <w:rPr>
          <w:rFonts w:ascii="Times New Roman" w:eastAsia="Calibri" w:hAnsi="Times New Roman" w:cs="Times New Roman"/>
          <w:color w:val="000000"/>
          <w:sz w:val="26"/>
          <w:szCs w:val="26"/>
        </w:rPr>
        <w:t>2013г.</w:t>
      </w:r>
      <w:r w:rsidR="008A21A9" w:rsidRPr="008A21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A21A9">
        <w:rPr>
          <w:rFonts w:ascii="Times New Roman" w:eastAsia="Calibri" w:hAnsi="Times New Roman" w:cs="Times New Roman"/>
          <w:color w:val="000000"/>
          <w:sz w:val="26"/>
          <w:szCs w:val="26"/>
        </w:rPr>
        <w:t>№921</w:t>
      </w:r>
      <w:r w:rsidR="00ED1B89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A21A9" w:rsidRDefault="008A21A9" w:rsidP="006F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 федерального государственного образовательного стандарта среднего общего образования, реализуемого в пределах ОПОП с учётом профиля получаемого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профессионального образования, утверждённого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приказом Министерства образования и науки Российской </w:t>
      </w:r>
      <w:r w:rsidRPr="006F4121">
        <w:rPr>
          <w:rFonts w:ascii="Times New Roman" w:eastAsia="Calibri" w:hAnsi="Times New Roman" w:cs="Times New Roman"/>
          <w:sz w:val="26"/>
          <w:szCs w:val="26"/>
        </w:rPr>
        <w:t>Ф</w:t>
      </w:r>
      <w:r>
        <w:rPr>
          <w:rFonts w:ascii="Times New Roman" w:eastAsia="Calibri" w:hAnsi="Times New Roman" w:cs="Times New Roman"/>
          <w:sz w:val="26"/>
          <w:szCs w:val="26"/>
        </w:rPr>
        <w:t>едерации от 17 мая 2012г. № 413;</w:t>
      </w:r>
    </w:p>
    <w:p w:rsidR="006F4121" w:rsidRPr="008A21A9" w:rsidRDefault="006F4121" w:rsidP="006F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приказа Министерства образования и науки Российской Федерации от 14 июня </w:t>
      </w:r>
      <w:r w:rsidRPr="008A21A9">
        <w:rPr>
          <w:rFonts w:ascii="Times New Roman" w:eastAsia="Calibri" w:hAnsi="Times New Roman" w:cs="Times New Roman"/>
          <w:sz w:val="26"/>
          <w:szCs w:val="26"/>
        </w:rPr>
        <w:t xml:space="preserve">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ED1B89" w:rsidRPr="008A21A9" w:rsidRDefault="00ED1B89" w:rsidP="006F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21A9">
        <w:rPr>
          <w:rFonts w:ascii="Times New Roman" w:eastAsia="Calibri" w:hAnsi="Times New Roman" w:cs="Times New Roman"/>
          <w:sz w:val="26"/>
          <w:szCs w:val="26"/>
        </w:rPr>
        <w:t>-приказа Министерства науки и высшего образования РФ и Министерства просвещения РФ от 5 августа 2020г. №885/390 «О практической подготовке обучающихся»;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21A9">
        <w:rPr>
          <w:rFonts w:ascii="Times New Roman" w:eastAsia="Calibri" w:hAnsi="Times New Roman" w:cs="Times New Roman"/>
          <w:sz w:val="26"/>
          <w:szCs w:val="26"/>
        </w:rPr>
        <w:t xml:space="preserve">- приказа Министерства образования и науки Российской Федерации от 16 августа 2013г. №968 «Об утверждении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8A21A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Организация учебного процесса и режим занятий</w:t>
      </w:r>
    </w:p>
    <w:p w:rsidR="006F4121" w:rsidRPr="006F4121" w:rsidRDefault="006F4121" w:rsidP="008A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количество времени обучения составляет 147 недель.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Продолжительность учебной </w:t>
      </w:r>
      <w:r w:rsidRPr="006F4121">
        <w:rPr>
          <w:rFonts w:ascii="Times New Roman" w:eastAsia="Calibri" w:hAnsi="Times New Roman" w:cs="Times New Roman"/>
          <w:sz w:val="26"/>
          <w:szCs w:val="26"/>
        </w:rPr>
        <w:t>недели – пятидневная. Продолжительность 1 часа учебных занятий составляет 45 минут</w:t>
      </w:r>
      <w:r w:rsidRPr="006F4121">
        <w:rPr>
          <w:rFonts w:ascii="Times New Roman" w:eastAsia="Calibri" w:hAnsi="Times New Roman" w:cs="Times New Roman"/>
          <w:color w:val="C00000"/>
          <w:sz w:val="26"/>
          <w:szCs w:val="26"/>
        </w:rPr>
        <w:t>.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Общая продолжительность каникул составляет не менее 24 недель, из которых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2829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="008A21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курсах по 11 недель,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2829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- 2 недели, в том числе не менее 2 недель в зимний период.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реализации ППКРС предусматриваются следующие виды практик: учебная и производственная. Практики реализуются в рамках профессиональных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sz w:val="26"/>
          <w:szCs w:val="26"/>
        </w:rPr>
        <w:t xml:space="preserve">Общий объём практики 39 недель. Учебная практика - 15 недель,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 которых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курсе – 4,3,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="008A21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курсе 6,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2829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- 4,7 недели. Производственная практика – 24 недели, их которых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2829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курсе – 3 недели,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2829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- 21 неделя.</w:t>
      </w:r>
    </w:p>
    <w:p w:rsidR="006F4121" w:rsidRPr="006F4121" w:rsidRDefault="006F4121" w:rsidP="006F412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Организация практики осуществляется следующим образом:</w:t>
      </w:r>
    </w:p>
    <w:p w:rsidR="006F4121" w:rsidRPr="006F4121" w:rsidRDefault="006F4121" w:rsidP="006F412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6"/>
        <w:gridCol w:w="2336"/>
        <w:gridCol w:w="2493"/>
      </w:tblGrid>
      <w:tr w:rsidR="006F4121" w:rsidRPr="006F4121" w:rsidTr="006F4121">
        <w:trPr>
          <w:trHeight w:val="45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6F4121" w:rsidRPr="006F4121" w:rsidRDefault="006F4121" w:rsidP="006F41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6F4121" w:rsidRPr="006F4121" w:rsidTr="006F412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6F4121" w:rsidRPr="006F4121" w:rsidTr="006F41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ПМ 01.Защита подземных трубопроводов от коррозии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1" w:rsidRPr="006F4121" w:rsidRDefault="006F4121" w:rsidP="006F412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(108 часов) </w:t>
            </w:r>
          </w:p>
          <w:p w:rsidR="006F4121" w:rsidRPr="006F4121" w:rsidRDefault="006F4121" w:rsidP="006F412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(252 часа)</w:t>
            </w:r>
          </w:p>
        </w:tc>
      </w:tr>
      <w:tr w:rsidR="006F4121" w:rsidRPr="006F4121" w:rsidTr="006F41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ПМ 02. Обслуживание и ремонт магистральных трубопроводов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(210 часов)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(360 часов)</w:t>
            </w:r>
          </w:p>
        </w:tc>
      </w:tr>
      <w:tr w:rsidR="006F4121" w:rsidRPr="006F4121" w:rsidTr="006F41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 03. Выполнение </w:t>
            </w:r>
            <w:proofErr w:type="spellStart"/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стропальных</w:t>
            </w:r>
            <w:proofErr w:type="spellEnd"/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(222 часа)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1" w:rsidRPr="006F4121" w:rsidRDefault="006F4121" w:rsidP="006F412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(252 часа)</w:t>
            </w:r>
          </w:p>
        </w:tc>
      </w:tr>
    </w:tbl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Объём времени, отведённый на промежуточную аттестацию, составляет 5 недель, из которых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2829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="008A21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курсах по 2 недели, на </w:t>
      </w:r>
      <w:proofErr w:type="gramStart"/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2829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</w:t>
      </w:r>
      <w:proofErr w:type="gramEnd"/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 неделя. 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6F4121">
        <w:rPr>
          <w:rFonts w:ascii="Times New Roman" w:eastAsia="Calibri" w:hAnsi="Times New Roman" w:cs="Times New Roman"/>
          <w:sz w:val="26"/>
          <w:szCs w:val="26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Государственная итоговая аттестация – 2 недели.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Общеобразовательный цикл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sz w:val="26"/>
          <w:szCs w:val="26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2052 часа и включает: 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097"/>
        <w:gridCol w:w="3121"/>
      </w:tblGrid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Общие учебные дисциплины</w:t>
            </w:r>
          </w:p>
        </w:tc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Профильные </w:t>
            </w:r>
          </w:p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дисциплины</w:t>
            </w:r>
          </w:p>
        </w:tc>
        <w:tc>
          <w:tcPr>
            <w:tcW w:w="3191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Дополнительные дисциплины по выбору обучающихся</w:t>
            </w: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191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проектной деятельности</w:t>
            </w: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91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Основы финансовой грамотности</w:t>
            </w: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3191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Психология общения</w:t>
            </w: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90" w:type="dxa"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Родной язык</w:t>
            </w: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6381" w:type="dxa"/>
            <w:gridSpan w:val="2"/>
            <w:vMerge w:val="restart"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F4121" w:rsidRPr="006F4121" w:rsidTr="006F4121">
        <w:tc>
          <w:tcPr>
            <w:tcW w:w="3190" w:type="dxa"/>
            <w:hideMark/>
          </w:tcPr>
          <w:p w:rsidR="006F4121" w:rsidRPr="006F4121" w:rsidRDefault="006F4121" w:rsidP="006F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4121" w:rsidRPr="006F4121" w:rsidRDefault="006F4121" w:rsidP="006F41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00676" w:rsidRDefault="00900676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период обучения с юношами проводятся учебные сборы в соответствии с </w:t>
      </w:r>
      <w:hyperlink r:id="rId5" w:history="1">
        <w:r w:rsidRPr="006F4121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 1 статьи 13</w:t>
        </w:r>
      </w:hyperlink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28 марта 1998 г. N 53-Ф3 «О воинской обязанности и военной службе».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Формирование вариативной части ППКРС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6F412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Вариативная часть (около 20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ФГОС по профессии 18.01.29 Мастер по обслуживанию магистральных трубопроводов предусмотрено 144 часа на вариативную часть.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удовлетворения запроса работодателей в ОПОП введены два междисциплинарных курса: МДК.03.01 Технология </w:t>
      </w:r>
      <w:proofErr w:type="spellStart"/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стропальных</w:t>
      </w:r>
      <w:proofErr w:type="spellEnd"/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работ; МДК.02.02 Правила безопасности при работе с ручными электрическими и пневматическими шлифовальными машинами; МДК.02.01 Эксплуатация магистральных трубопроводов и сооружений; ОП.03 Охрана труда и техника безопасности.</w:t>
      </w: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Перечень </w:t>
      </w: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>кабинетов, лабораторий, мастерских и других помещений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Кабинеты: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электротехники;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стандартизации и технических измерений;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охраны труда и техники безопасности;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технической механики;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материаловедения и технологии </w:t>
      </w:r>
      <w:proofErr w:type="spellStart"/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общеслесарных</w:t>
      </w:r>
      <w:proofErr w:type="spellEnd"/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работ;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безопасности жизнедеятельности.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Лаборатории: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защиты и эксплуатации магистральных трубопроводов и сооружений;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оборудования защиты подземных трубопроводов от коррозии;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автоматизации технологических процессов.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Мастерские: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слесарная;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ремонтная.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Спортивный комплекс: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спортивный зал;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открытый стадион широкого профиля с элементами полосы препятствий;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место для    стрельбы.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Залы:</w:t>
      </w:r>
    </w:p>
    <w:p w:rsidR="006F4121" w:rsidRP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библиотека, читальный зал с выходом в сеть Интернет;</w:t>
      </w:r>
    </w:p>
    <w:p w:rsidR="006F4121" w:rsidRDefault="006F4121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конференц-зал.</w:t>
      </w: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00676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900676" w:rsidSect="00D826F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526D4" w:rsidRPr="00D526D4" w:rsidRDefault="00D526D4" w:rsidP="00D526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Сводные данные по бюджету времени (в неделях)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691"/>
        <w:gridCol w:w="2268"/>
        <w:gridCol w:w="1984"/>
        <w:gridCol w:w="1985"/>
        <w:gridCol w:w="1417"/>
        <w:gridCol w:w="1559"/>
      </w:tblGrid>
      <w:tr w:rsidR="00D526D4" w:rsidRPr="00D526D4" w:rsidTr="00EA0704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(по курсам)</w:t>
            </w:r>
          </w:p>
        </w:tc>
      </w:tr>
      <w:tr w:rsidR="00D526D4" w:rsidRPr="00D526D4" w:rsidTr="00EA0704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профилю профессии</w:t>
            </w:r>
          </w:p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526D4" w:rsidRPr="00D526D4" w:rsidTr="00EA0704">
        <w:trPr>
          <w:trHeight w:val="469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D526D4" w:rsidRPr="00D526D4" w:rsidTr="00EA0704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34,7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</w:tr>
      <w:tr w:rsidR="00D526D4" w:rsidRPr="00D526D4" w:rsidTr="00EA0704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</w:tr>
      <w:tr w:rsidR="00D526D4" w:rsidRPr="00D526D4" w:rsidTr="00EA0704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</w:tr>
      <w:tr w:rsidR="00D526D4" w:rsidRPr="00D526D4" w:rsidTr="00EA0704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D4" w:rsidRPr="00D526D4" w:rsidRDefault="00D526D4" w:rsidP="00D526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26D4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</w:tr>
    </w:tbl>
    <w:p w:rsidR="00900676" w:rsidRPr="006F4121" w:rsidRDefault="00900676" w:rsidP="006F41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F4121" w:rsidRPr="006F4121" w:rsidRDefault="006F4121" w:rsidP="006F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2213A" w:rsidRDefault="0052213A"/>
    <w:p w:rsidR="00A855C1" w:rsidRDefault="00A855C1"/>
    <w:p w:rsidR="00A855C1" w:rsidRDefault="00A855C1"/>
    <w:p w:rsidR="00A855C1" w:rsidRDefault="00A855C1"/>
    <w:p w:rsidR="00A855C1" w:rsidRDefault="00A855C1"/>
    <w:p w:rsidR="00A855C1" w:rsidRDefault="00A855C1"/>
    <w:p w:rsidR="00A855C1" w:rsidRDefault="00A855C1"/>
    <w:p w:rsidR="00A855C1" w:rsidRDefault="00A855C1"/>
    <w:p w:rsidR="00A855C1" w:rsidRDefault="00A855C1"/>
    <w:p w:rsidR="00A855C1" w:rsidRDefault="00A855C1"/>
    <w:p w:rsidR="00A855C1" w:rsidRPr="00A855C1" w:rsidRDefault="00A855C1" w:rsidP="00A855C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55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План учебного процесса</w:t>
      </w:r>
    </w:p>
    <w:tbl>
      <w:tblPr>
        <w:tblW w:w="146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76"/>
        <w:gridCol w:w="2033"/>
        <w:gridCol w:w="763"/>
        <w:gridCol w:w="861"/>
        <w:gridCol w:w="661"/>
        <w:gridCol w:w="756"/>
        <w:gridCol w:w="801"/>
        <w:gridCol w:w="760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825"/>
      </w:tblGrid>
      <w:tr w:rsidR="00A855C1" w:rsidRPr="00A855C1" w:rsidTr="00AB40EF">
        <w:trPr>
          <w:trHeight w:val="34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(час. 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семестр) </w:t>
            </w:r>
          </w:p>
        </w:tc>
      </w:tr>
      <w:tr w:rsidR="00A855C1" w:rsidRPr="00A855C1" w:rsidTr="00AB40EF">
        <w:trPr>
          <w:trHeight w:val="55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A855C1" w:rsidRPr="00A855C1" w:rsidTr="00AB40EF">
        <w:trPr>
          <w:trHeight w:val="10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семестр 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семестр 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C1" w:rsidRPr="00A855C1" w:rsidTr="00AB40EF">
        <w:trPr>
          <w:trHeight w:val="10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C1" w:rsidRPr="00A855C1" w:rsidTr="00AB40EF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855C1" w:rsidRPr="00A855C1" w:rsidTr="00AB40EF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85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</w:tr>
      <w:tr w:rsidR="00A855C1" w:rsidRPr="00A855C1" w:rsidTr="00AB40EF">
        <w:trPr>
          <w:trHeight w:val="3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A855C1" w:rsidRPr="00A855C1" w:rsidTr="00AB40EF">
        <w:trPr>
          <w:trHeight w:val="2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ДЗ,ДЗ</w:t>
            </w:r>
            <w:r w:rsidRPr="00A855C1">
              <w:rPr>
                <w:rFonts w:ascii="Calibri" w:eastAsia="Times New Roman" w:hAnsi="Calibri" w:cs="Times New Roman"/>
                <w:sz w:val="14"/>
                <w:szCs w:val="14"/>
                <w:lang w:val="en-US" w:eastAsia="ru-RU"/>
              </w:rPr>
              <w:t>,ДЗ,</w:t>
            </w:r>
            <w:r w:rsidRPr="00A855C1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 xml:space="preserve">Э,-,-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1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ru-RU"/>
              </w:rPr>
            </w:pPr>
            <w:r w:rsidRPr="00A855C1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-,-,-,ДЗ,-,-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-,-,-,ДЗ,-,-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-,-,-,ДЗ,-,-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-,-,-,-.ДЗ,-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-,-,-,ДЗ,-,-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ОУД.11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-,-,-,ДЗ,-,-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ДЗ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ДЗ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ДЗ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ДЗ,Д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З,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ДЗ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-,-,-,ДЗ,-,-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855C1" w:rsidRPr="00A855C1" w:rsidTr="00AB40EF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Общепрофессиональ-ный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-,ДЗ,-,-,-,-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стандартизации и технические измерения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-,ДЗ,-,-,-,-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 и техника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-,-,-,-,Э,-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технической механики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-,ДЗ,-,-,-,-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общеслесарных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ДЗ,-,-,-,-,-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  <w:tr w:rsidR="00A855C1" w:rsidRPr="00A855C1" w:rsidTr="00AB40EF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964</w:t>
            </w:r>
          </w:p>
        </w:tc>
      </w:tr>
      <w:tr w:rsidR="00A855C1" w:rsidRPr="00A855C1" w:rsidTr="00AB40EF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85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924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>Защита подземных трубопроводов от коррозии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</w:t>
            </w:r>
          </w:p>
        </w:tc>
      </w:tr>
      <w:tr w:rsidR="00A855C1" w:rsidRPr="00A855C1" w:rsidTr="00AB40EF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Cs/>
                <w:color w:val="000000"/>
                <w:sz w:val="18"/>
                <w:szCs w:val="18"/>
                <w:lang w:eastAsia="ru-RU"/>
              </w:rPr>
              <w:t>Защита подземных трубопроводов от коррозии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-,Э,-,-,-,-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-,-,-,-.-,-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>Обслуживание и ремонт магистральных трубопроводов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i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Эксплуатация магистральных трубопроводов и сооружений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-,-,-,Э,-,-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безопасности при работе с ручными электрическими и пневматическими шлифовальными машинами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-,-,-,ДЗ,-,-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A855C1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>стропальных</w:t>
            </w:r>
            <w:proofErr w:type="spellEnd"/>
            <w:r w:rsidRPr="00A855C1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  <w:proofErr w:type="spellStart"/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стропальных</w:t>
            </w:r>
            <w:proofErr w:type="spellEnd"/>
            <w:r w:rsidRPr="00A855C1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-,-,-,Э,-,-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B40EF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A855C1" w:rsidRPr="00A855C1" w:rsidTr="00AB40EF">
        <w:trPr>
          <w:trHeight w:val="45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ФК.00.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-,-,-,-,ДЗ,-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A855C1" w:rsidRPr="00A855C1" w:rsidTr="00AB40EF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</w:tr>
      <w:tr w:rsidR="00A855C1" w:rsidRPr="00A855C1" w:rsidTr="00A855C1">
        <w:trPr>
          <w:trHeight w:val="3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1404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5C1" w:rsidRPr="00A855C1" w:rsidTr="00A855C1">
        <w:trPr>
          <w:trHeight w:val="2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5C1" w:rsidRPr="00A855C1" w:rsidTr="00A855C1">
        <w:trPr>
          <w:trHeight w:val="4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ПА.00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Промежуточная аттестация                 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5C1" w:rsidRPr="00A855C1" w:rsidTr="00A855C1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Государственная итоговая аттестация</w:t>
            </w:r>
          </w:p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5C1" w:rsidRPr="00A855C1" w:rsidRDefault="00A855C1" w:rsidP="00A855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1c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1559"/>
        <w:gridCol w:w="850"/>
        <w:gridCol w:w="709"/>
        <w:gridCol w:w="765"/>
        <w:gridCol w:w="703"/>
        <w:gridCol w:w="709"/>
        <w:gridCol w:w="850"/>
        <w:gridCol w:w="659"/>
        <w:gridCol w:w="920"/>
        <w:gridCol w:w="639"/>
        <w:gridCol w:w="850"/>
      </w:tblGrid>
      <w:tr w:rsidR="00A855C1" w:rsidRPr="00A855C1" w:rsidTr="00AB40EF">
        <w:trPr>
          <w:trHeight w:val="319"/>
        </w:trPr>
        <w:tc>
          <w:tcPr>
            <w:tcW w:w="4678" w:type="dxa"/>
            <w:vMerge w:val="restart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55C1" w:rsidRPr="00A855C1" w:rsidRDefault="00A855C1" w:rsidP="00A855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855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Государственная итоговая аттестация: </w:t>
            </w:r>
          </w:p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2023 г.</w:t>
            </w:r>
          </w:p>
        </w:tc>
        <w:tc>
          <w:tcPr>
            <w:tcW w:w="709" w:type="dxa"/>
            <w:vMerge w:val="restart"/>
            <w:textDirection w:val="btLr"/>
          </w:tcPr>
          <w:p w:rsidR="00A855C1" w:rsidRPr="00A855C1" w:rsidRDefault="00A855C1" w:rsidP="00A855C1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65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03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92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63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444</w:t>
            </w:r>
          </w:p>
        </w:tc>
      </w:tr>
      <w:tr w:rsidR="00A855C1" w:rsidRPr="00A855C1" w:rsidTr="00AB40EF">
        <w:trPr>
          <w:trHeight w:val="319"/>
        </w:trPr>
        <w:tc>
          <w:tcPr>
            <w:tcW w:w="4678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65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3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59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2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3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A855C1" w:rsidRPr="00A855C1" w:rsidTr="00AB40EF">
        <w:trPr>
          <w:trHeight w:val="319"/>
        </w:trPr>
        <w:tc>
          <w:tcPr>
            <w:tcW w:w="4678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50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756</w:t>
            </w:r>
          </w:p>
        </w:tc>
      </w:tr>
      <w:tr w:rsidR="00A855C1" w:rsidRPr="00A855C1" w:rsidTr="00AB40EF">
        <w:trPr>
          <w:trHeight w:val="319"/>
        </w:trPr>
        <w:tc>
          <w:tcPr>
            <w:tcW w:w="4678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9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55C1" w:rsidRPr="00A855C1" w:rsidTr="00AB40EF">
        <w:trPr>
          <w:trHeight w:val="200"/>
        </w:trPr>
        <w:tc>
          <w:tcPr>
            <w:tcW w:w="4678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55C1" w:rsidRPr="00A855C1" w:rsidTr="00AB40EF">
        <w:trPr>
          <w:trHeight w:val="113"/>
        </w:trPr>
        <w:tc>
          <w:tcPr>
            <w:tcW w:w="4678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диф.зачетов</w:t>
            </w:r>
            <w:proofErr w:type="spellEnd"/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9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9" w:type="dxa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A855C1" w:rsidRPr="00A855C1" w:rsidRDefault="00A855C1" w:rsidP="00A855C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55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A855C1" w:rsidRDefault="00A855C1">
      <w:bookmarkStart w:id="0" w:name="_GoBack"/>
      <w:bookmarkEnd w:id="0"/>
    </w:p>
    <w:sectPr w:rsidR="00A855C1" w:rsidSect="0090067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8A60C9"/>
    <w:multiLevelType w:val="multilevel"/>
    <w:tmpl w:val="909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040FD2"/>
    <w:multiLevelType w:val="multilevel"/>
    <w:tmpl w:val="42D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61517"/>
    <w:multiLevelType w:val="hybridMultilevel"/>
    <w:tmpl w:val="9DBA69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641856"/>
    <w:multiLevelType w:val="hybridMultilevel"/>
    <w:tmpl w:val="8860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6CC"/>
    <w:multiLevelType w:val="hybridMultilevel"/>
    <w:tmpl w:val="1C00A0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9D487C"/>
    <w:multiLevelType w:val="hybridMultilevel"/>
    <w:tmpl w:val="847E645A"/>
    <w:lvl w:ilvl="0" w:tplc="3ECED630">
      <w:start w:val="9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50E0"/>
    <w:multiLevelType w:val="hybridMultilevel"/>
    <w:tmpl w:val="DD08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0128E"/>
    <w:multiLevelType w:val="hybridMultilevel"/>
    <w:tmpl w:val="246EE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1036"/>
    <w:multiLevelType w:val="hybridMultilevel"/>
    <w:tmpl w:val="322292F6"/>
    <w:lvl w:ilvl="0" w:tplc="353EF492">
      <w:start w:val="4"/>
      <w:numFmt w:val="decimal"/>
      <w:lvlText w:val="%1."/>
      <w:lvlJc w:val="left"/>
      <w:pPr>
        <w:ind w:left="91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1A96173"/>
    <w:multiLevelType w:val="hybridMultilevel"/>
    <w:tmpl w:val="C22810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44C14EA"/>
    <w:multiLevelType w:val="hybridMultilevel"/>
    <w:tmpl w:val="2FE8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4BFF"/>
    <w:multiLevelType w:val="multilevel"/>
    <w:tmpl w:val="87CA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C706B"/>
    <w:multiLevelType w:val="hybridMultilevel"/>
    <w:tmpl w:val="24D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E0A40"/>
    <w:multiLevelType w:val="hybridMultilevel"/>
    <w:tmpl w:val="CE147A4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18"/>
  </w:num>
  <w:num w:numId="12">
    <w:abstractNumId w:val="15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B"/>
    <w:rsid w:val="00282953"/>
    <w:rsid w:val="0052213A"/>
    <w:rsid w:val="006F4121"/>
    <w:rsid w:val="007E694B"/>
    <w:rsid w:val="008A21A9"/>
    <w:rsid w:val="00900676"/>
    <w:rsid w:val="00A855C1"/>
    <w:rsid w:val="00D526D4"/>
    <w:rsid w:val="00D826FD"/>
    <w:rsid w:val="00E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F32"/>
  <w15:chartTrackingRefBased/>
  <w15:docId w15:val="{803963D9-3B3E-48BD-99DC-EC5E394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855C1"/>
  </w:style>
  <w:style w:type="character" w:customStyle="1" w:styleId="2">
    <w:name w:val="Основной текст (2)_"/>
    <w:basedOn w:val="a0"/>
    <w:link w:val="21"/>
    <w:uiPriority w:val="99"/>
    <w:rsid w:val="00A855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55C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0">
    <w:name w:val="Основной текст Знак1"/>
    <w:basedOn w:val="a0"/>
    <w:link w:val="a4"/>
    <w:uiPriority w:val="99"/>
    <w:rsid w:val="00A855C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A855C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855C1"/>
  </w:style>
  <w:style w:type="character" w:customStyle="1" w:styleId="a6">
    <w:name w:val="Колонтитул_"/>
    <w:basedOn w:val="a0"/>
    <w:link w:val="11"/>
    <w:uiPriority w:val="99"/>
    <w:rsid w:val="00A855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A855C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10">
    <w:name w:val="Основной текст (11)_"/>
    <w:basedOn w:val="a0"/>
    <w:link w:val="111"/>
    <w:uiPriority w:val="99"/>
    <w:rsid w:val="00A855C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855C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7">
    <w:name w:val="Колонтитул"/>
    <w:basedOn w:val="a6"/>
    <w:uiPriority w:val="99"/>
    <w:rsid w:val="00A855C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Подпись к таблице_"/>
    <w:basedOn w:val="a0"/>
    <w:link w:val="12"/>
    <w:uiPriority w:val="99"/>
    <w:rsid w:val="00A855C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8"/>
    <w:uiPriority w:val="99"/>
    <w:rsid w:val="00A855C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Подпись к таблице"/>
    <w:basedOn w:val="a8"/>
    <w:uiPriority w:val="99"/>
    <w:rsid w:val="00A855C1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A85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pt">
    <w:name w:val="Основной текст + 10 pt"/>
    <w:aliases w:val="Полужирный2"/>
    <w:basedOn w:val="10"/>
    <w:uiPriority w:val="99"/>
    <w:rsid w:val="00A855C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A855C1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pt">
    <w:name w:val="Основной текст + 4 pt"/>
    <w:basedOn w:val="10"/>
    <w:uiPriority w:val="99"/>
    <w:rsid w:val="00A855C1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855C1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855C1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ab">
    <w:name w:val="Верхний колонтитул Знак"/>
    <w:basedOn w:val="a0"/>
    <w:link w:val="ac"/>
    <w:uiPriority w:val="99"/>
    <w:rsid w:val="00A855C1"/>
    <w:rPr>
      <w:rFonts w:ascii="Cambria" w:eastAsia="Times New Roman" w:hAnsi="Cambria" w:cs="Times New Roman"/>
      <w:lang w:val="en-US" w:bidi="en-US"/>
    </w:rPr>
  </w:style>
  <w:style w:type="paragraph" w:customStyle="1" w:styleId="13">
    <w:name w:val="Верхний колонтитул1"/>
    <w:basedOn w:val="a"/>
    <w:next w:val="ac"/>
    <w:uiPriority w:val="99"/>
    <w:unhideWhenUsed/>
    <w:rsid w:val="00A855C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14">
    <w:name w:val="Верхний колонтитул Знак1"/>
    <w:basedOn w:val="a0"/>
    <w:uiPriority w:val="99"/>
    <w:semiHidden/>
    <w:rsid w:val="00A855C1"/>
  </w:style>
  <w:style w:type="character" w:customStyle="1" w:styleId="ad">
    <w:name w:val="Нижний колонтитул Знак"/>
    <w:basedOn w:val="a0"/>
    <w:link w:val="ae"/>
    <w:uiPriority w:val="99"/>
    <w:rsid w:val="00A855C1"/>
    <w:rPr>
      <w:rFonts w:ascii="Cambria" w:eastAsia="Times New Roman" w:hAnsi="Cambria" w:cs="Times New Roman"/>
      <w:lang w:val="en-US" w:bidi="en-US"/>
    </w:rPr>
  </w:style>
  <w:style w:type="paragraph" w:customStyle="1" w:styleId="15">
    <w:name w:val="Нижний колонтитул1"/>
    <w:basedOn w:val="a"/>
    <w:next w:val="ae"/>
    <w:uiPriority w:val="99"/>
    <w:unhideWhenUsed/>
    <w:rsid w:val="00A855C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16">
    <w:name w:val="Нижний колонтитул Знак1"/>
    <w:basedOn w:val="a0"/>
    <w:uiPriority w:val="99"/>
    <w:semiHidden/>
    <w:rsid w:val="00A855C1"/>
  </w:style>
  <w:style w:type="character" w:customStyle="1" w:styleId="af">
    <w:name w:val="Заголовок Знак"/>
    <w:basedOn w:val="a0"/>
    <w:link w:val="af0"/>
    <w:uiPriority w:val="10"/>
    <w:rsid w:val="00A855C1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0">
    <w:name w:val="Title"/>
    <w:basedOn w:val="a"/>
    <w:next w:val="a"/>
    <w:link w:val="af"/>
    <w:uiPriority w:val="10"/>
    <w:qFormat/>
    <w:rsid w:val="00A855C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17">
    <w:name w:val="Заголовок Знак1"/>
    <w:basedOn w:val="a0"/>
    <w:uiPriority w:val="10"/>
    <w:rsid w:val="00A85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uiPriority w:val="10"/>
    <w:rsid w:val="00A855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rsid w:val="00A855C1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f2">
    <w:name w:val="Body Text Indent"/>
    <w:basedOn w:val="a4"/>
    <w:link w:val="af1"/>
    <w:semiHidden/>
    <w:unhideWhenUsed/>
    <w:rsid w:val="00A855C1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19">
    <w:name w:val="Основной текст с отступом Знак1"/>
    <w:basedOn w:val="a0"/>
    <w:uiPriority w:val="99"/>
    <w:semiHidden/>
    <w:rsid w:val="00A855C1"/>
  </w:style>
  <w:style w:type="character" w:customStyle="1" w:styleId="af3">
    <w:name w:val="Текст выноски Знак"/>
    <w:basedOn w:val="a0"/>
    <w:link w:val="af4"/>
    <w:uiPriority w:val="99"/>
    <w:semiHidden/>
    <w:rsid w:val="00A855C1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1a">
    <w:name w:val="Текст выноски1"/>
    <w:basedOn w:val="a"/>
    <w:next w:val="af4"/>
    <w:uiPriority w:val="99"/>
    <w:semiHidden/>
    <w:unhideWhenUsed/>
    <w:rsid w:val="00A855C1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 w:bidi="en-US"/>
    </w:rPr>
  </w:style>
  <w:style w:type="character" w:customStyle="1" w:styleId="1b">
    <w:name w:val="Текст выноски Знак1"/>
    <w:basedOn w:val="a0"/>
    <w:uiPriority w:val="99"/>
    <w:semiHidden/>
    <w:rsid w:val="00A855C1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A855C1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A855C1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A8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55C1"/>
  </w:style>
  <w:style w:type="character" w:customStyle="1" w:styleId="eop">
    <w:name w:val="eop"/>
    <w:basedOn w:val="a0"/>
    <w:rsid w:val="00A855C1"/>
  </w:style>
  <w:style w:type="character" w:customStyle="1" w:styleId="scxw160770554">
    <w:name w:val="scxw160770554"/>
    <w:basedOn w:val="a0"/>
    <w:rsid w:val="00A855C1"/>
  </w:style>
  <w:style w:type="character" w:customStyle="1" w:styleId="spellingerror">
    <w:name w:val="spellingerror"/>
    <w:basedOn w:val="a0"/>
    <w:rsid w:val="00A855C1"/>
  </w:style>
  <w:style w:type="character" w:customStyle="1" w:styleId="contextualspellingandgrammarerror">
    <w:name w:val="contextualspellingandgrammarerror"/>
    <w:basedOn w:val="a0"/>
    <w:rsid w:val="00A855C1"/>
  </w:style>
  <w:style w:type="numbering" w:customStyle="1" w:styleId="112">
    <w:name w:val="Нет списка11"/>
    <w:next w:val="a2"/>
    <w:uiPriority w:val="99"/>
    <w:semiHidden/>
    <w:unhideWhenUsed/>
    <w:rsid w:val="00A855C1"/>
  </w:style>
  <w:style w:type="table" w:customStyle="1" w:styleId="1c">
    <w:name w:val="Сетка таблицы1"/>
    <w:basedOn w:val="a1"/>
    <w:next w:val="a3"/>
    <w:uiPriority w:val="39"/>
    <w:rsid w:val="00A8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b"/>
    <w:uiPriority w:val="99"/>
    <w:semiHidden/>
    <w:unhideWhenUsed/>
    <w:rsid w:val="00A855C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2">
    <w:name w:val="Верхний колонтитул Знак2"/>
    <w:basedOn w:val="a0"/>
    <w:link w:val="ac"/>
    <w:uiPriority w:val="99"/>
    <w:semiHidden/>
    <w:rsid w:val="00A855C1"/>
  </w:style>
  <w:style w:type="paragraph" w:styleId="ae">
    <w:name w:val="footer"/>
    <w:basedOn w:val="a"/>
    <w:link w:val="ad"/>
    <w:uiPriority w:val="99"/>
    <w:semiHidden/>
    <w:unhideWhenUsed/>
    <w:rsid w:val="00A855C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3">
    <w:name w:val="Нижний колонтитул Знак2"/>
    <w:basedOn w:val="a0"/>
    <w:link w:val="ae"/>
    <w:uiPriority w:val="99"/>
    <w:semiHidden/>
    <w:rsid w:val="00A855C1"/>
  </w:style>
  <w:style w:type="paragraph" w:styleId="af4">
    <w:name w:val="Balloon Text"/>
    <w:basedOn w:val="a"/>
    <w:link w:val="af3"/>
    <w:uiPriority w:val="99"/>
    <w:semiHidden/>
    <w:unhideWhenUsed/>
    <w:rsid w:val="00A855C1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24">
    <w:name w:val="Текст выноски Знак2"/>
    <w:basedOn w:val="a0"/>
    <w:link w:val="af4"/>
    <w:uiPriority w:val="99"/>
    <w:semiHidden/>
    <w:rsid w:val="00A8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78405/1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Плешивых АН</cp:lastModifiedBy>
  <cp:revision>8</cp:revision>
  <dcterms:created xsi:type="dcterms:W3CDTF">2022-12-27T00:53:00Z</dcterms:created>
  <dcterms:modified xsi:type="dcterms:W3CDTF">2023-01-17T04:53:00Z</dcterms:modified>
</cp:coreProperties>
</file>