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AB" w:rsidRPr="002804F3" w:rsidRDefault="002804F3" w:rsidP="0028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2E84">
        <w:rPr>
          <w:rFonts w:ascii="Times New Roman" w:hAnsi="Times New Roman" w:cs="Times New Roman"/>
          <w:b/>
          <w:sz w:val="28"/>
          <w:szCs w:val="28"/>
        </w:rPr>
        <w:t>.</w:t>
      </w:r>
      <w:r w:rsidR="00534289" w:rsidRPr="002804F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804F3" w:rsidRPr="00504123" w:rsidRDefault="002804F3" w:rsidP="002804F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F27461" w:rsidRPr="00967E87" w:rsidRDefault="002804F3" w:rsidP="002804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Комфортная среда</w:t>
      </w:r>
      <w:bookmarkStart w:id="0" w:name="_GoBack"/>
      <w:bookmarkEnd w:id="0"/>
    </w:p>
    <w:p w:rsidR="00534289" w:rsidRDefault="00504123" w:rsidP="002804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Сварщик</w:t>
      </w:r>
    </w:p>
    <w:p w:rsidR="002804F3" w:rsidRPr="00504123" w:rsidRDefault="002804F3" w:rsidP="002804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4289" w:rsidRPr="00967E87" w:rsidRDefault="00534289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r w:rsidR="002804F3">
        <w:rPr>
          <w:rFonts w:ascii="Times New Roman" w:hAnsi="Times New Roman" w:cs="Times New Roman"/>
          <w:sz w:val="28"/>
          <w:szCs w:val="28"/>
        </w:rPr>
        <w:t>Михайловский Сергей Иванович</w:t>
      </w:r>
    </w:p>
    <w:p w:rsidR="002804F3" w:rsidRDefault="002804F3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автора: Амурская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елогорск</w:t>
      </w:r>
      <w:r w:rsidR="00534289" w:rsidRPr="00967E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4289" w:rsidRPr="00504123" w:rsidRDefault="00FE0888" w:rsidP="00280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804F3" w:rsidRPr="002934EB">
          <w:rPr>
            <w:rStyle w:val="a5"/>
          </w:rPr>
          <w:t>mikhaylovsky-sergey@mail.ru</w:t>
        </w:r>
      </w:hyperlink>
      <w:r w:rsidR="002804F3">
        <w:t xml:space="preserve">, </w:t>
      </w:r>
      <w:r w:rsidR="002804F3" w:rsidRPr="00504123">
        <w:rPr>
          <w:rFonts w:ascii="Times New Roman" w:hAnsi="Times New Roman" w:cs="Times New Roman"/>
          <w:sz w:val="28"/>
          <w:szCs w:val="28"/>
        </w:rPr>
        <w:t>8 9</w:t>
      </w:r>
      <w:r w:rsidR="003B0DCD" w:rsidRPr="00504123">
        <w:rPr>
          <w:rFonts w:ascii="Times New Roman" w:hAnsi="Times New Roman" w:cs="Times New Roman"/>
          <w:sz w:val="28"/>
          <w:szCs w:val="28"/>
        </w:rPr>
        <w:t>1</w:t>
      </w:r>
      <w:r w:rsidR="002804F3" w:rsidRPr="00504123">
        <w:rPr>
          <w:rFonts w:ascii="Times New Roman" w:hAnsi="Times New Roman" w:cs="Times New Roman"/>
          <w:sz w:val="28"/>
          <w:szCs w:val="28"/>
        </w:rPr>
        <w:t>4 046-34-53</w:t>
      </w:r>
    </w:p>
    <w:p w:rsidR="00534289" w:rsidRPr="00967E87" w:rsidRDefault="00534289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701"/>
        <w:gridCol w:w="1559"/>
        <w:gridCol w:w="1560"/>
        <w:gridCol w:w="4316"/>
      </w:tblGrid>
      <w:tr w:rsidR="00534289" w:rsidRPr="00504123" w:rsidTr="00504123">
        <w:tc>
          <w:tcPr>
            <w:tcW w:w="1466" w:type="dxa"/>
            <w:shd w:val="clear" w:color="auto" w:fill="auto"/>
          </w:tcPr>
          <w:p w:rsidR="00534289" w:rsidRPr="00504123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01" w:type="dxa"/>
            <w:shd w:val="clear" w:color="auto" w:fill="auto"/>
          </w:tcPr>
          <w:p w:rsidR="00534289" w:rsidRPr="00504123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shd w:val="clear" w:color="auto" w:fill="auto"/>
          </w:tcPr>
          <w:p w:rsidR="00534289" w:rsidRPr="00504123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shd w:val="clear" w:color="auto" w:fill="auto"/>
          </w:tcPr>
          <w:p w:rsidR="00534289" w:rsidRPr="00504123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316" w:type="dxa"/>
            <w:shd w:val="clear" w:color="auto" w:fill="auto"/>
          </w:tcPr>
          <w:p w:rsidR="00534289" w:rsidRPr="00504123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534289" w:rsidRPr="00504123" w:rsidTr="00504123">
        <w:trPr>
          <w:trHeight w:val="753"/>
        </w:trPr>
        <w:tc>
          <w:tcPr>
            <w:tcW w:w="1466" w:type="dxa"/>
            <w:shd w:val="clear" w:color="auto" w:fill="auto"/>
          </w:tcPr>
          <w:p w:rsidR="00534289" w:rsidRPr="00504123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shd w:val="clear" w:color="auto" w:fill="auto"/>
          </w:tcPr>
          <w:p w:rsidR="00534289" w:rsidRPr="00504123" w:rsidRDefault="00534289" w:rsidP="002804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534289" w:rsidRPr="00504123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534289" w:rsidRPr="00504123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4289" w:rsidRPr="00504123" w:rsidRDefault="00534289" w:rsidP="002804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2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16" w:type="dxa"/>
            <w:shd w:val="clear" w:color="auto" w:fill="auto"/>
          </w:tcPr>
          <w:p w:rsidR="00504123" w:rsidRDefault="00504123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проведения пробы в смешанных группах «участники без ОВЗ + участники с нарушением слуха (глухие, слабослышащие), </w:t>
            </w:r>
          </w:p>
          <w:p w:rsidR="00534289" w:rsidRPr="00504123" w:rsidRDefault="00504123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bCs/>
                <w:sz w:val="24"/>
                <w:szCs w:val="24"/>
              </w:rPr>
              <w:t>тяжёлым нарушением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34289" w:rsidRPr="00504123" w:rsidRDefault="00534289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4289" w:rsidRPr="002804F3" w:rsidRDefault="002804F3" w:rsidP="0028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04F3">
        <w:rPr>
          <w:rFonts w:ascii="Times New Roman" w:hAnsi="Times New Roman" w:cs="Times New Roman"/>
          <w:b/>
          <w:sz w:val="28"/>
          <w:szCs w:val="28"/>
        </w:rPr>
        <w:t>.</w:t>
      </w:r>
      <w:r w:rsidR="00534289" w:rsidRPr="002804F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67E87" w:rsidRPr="00504123" w:rsidRDefault="00967E87" w:rsidP="00967E8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34289" w:rsidRDefault="00534289" w:rsidP="00967E8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23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804F3" w:rsidRPr="00504123">
        <w:rPr>
          <w:rFonts w:ascii="Times New Roman" w:hAnsi="Times New Roman" w:cs="Times New Roman"/>
          <w:b/>
          <w:sz w:val="28"/>
          <w:szCs w:val="28"/>
        </w:rPr>
        <w:t xml:space="preserve"> (10 мин.)</w:t>
      </w:r>
    </w:p>
    <w:p w:rsidR="00504123" w:rsidRDefault="00504123" w:rsidP="005041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23">
        <w:rPr>
          <w:rFonts w:ascii="Times New Roman" w:hAnsi="Times New Roman" w:cs="Times New Roman"/>
          <w:sz w:val="28"/>
          <w:szCs w:val="28"/>
        </w:rPr>
        <w:t>Сварщик — рабочий-специалист, занимающийся </w:t>
      </w:r>
      <w:hyperlink r:id="rId6" w:tooltip="Сварка" w:history="1">
        <w:r w:rsidRPr="00504123">
          <w:rPr>
            <w:rFonts w:ascii="Times New Roman" w:hAnsi="Times New Roman" w:cs="Times New Roman"/>
            <w:sz w:val="28"/>
            <w:szCs w:val="28"/>
          </w:rPr>
          <w:t>сва</w:t>
        </w:r>
        <w:r w:rsidRPr="00504123">
          <w:rPr>
            <w:rFonts w:ascii="Times New Roman" w:hAnsi="Times New Roman" w:cs="Times New Roman"/>
            <w:sz w:val="28"/>
            <w:szCs w:val="28"/>
          </w:rPr>
          <w:t>р</w:t>
        </w:r>
        <w:r w:rsidRPr="00504123">
          <w:rPr>
            <w:rFonts w:ascii="Times New Roman" w:hAnsi="Times New Roman" w:cs="Times New Roman"/>
            <w:sz w:val="28"/>
            <w:szCs w:val="28"/>
          </w:rPr>
          <w:t>кой</w:t>
        </w:r>
      </w:hyperlink>
      <w:r w:rsidRPr="00504123">
        <w:rPr>
          <w:rFonts w:ascii="Times New Roman" w:hAnsi="Times New Roman" w:cs="Times New Roman"/>
          <w:sz w:val="28"/>
          <w:szCs w:val="28"/>
        </w:rPr>
        <w:t xml:space="preserve"> металлов. </w:t>
      </w:r>
    </w:p>
    <w:p w:rsidR="00504123" w:rsidRDefault="00504123" w:rsidP="005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23">
        <w:rPr>
          <w:rFonts w:ascii="Times New Roman" w:hAnsi="Times New Roman" w:cs="Times New Roman"/>
          <w:sz w:val="28"/>
          <w:szCs w:val="28"/>
        </w:rPr>
        <w:t>Профессия входит в список ТОП-50 самых востребованных профессий по версии Минтруда РФ.</w:t>
      </w:r>
    </w:p>
    <w:p w:rsidR="00504123" w:rsidRPr="00504123" w:rsidRDefault="00504123" w:rsidP="0050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23">
        <w:rPr>
          <w:rFonts w:ascii="Times New Roman" w:hAnsi="Times New Roman" w:cs="Times New Roman"/>
          <w:sz w:val="28"/>
          <w:szCs w:val="28"/>
        </w:rPr>
        <w:t>Сварка — это процесс соединения металлов и пластмасс без использования крепежных деталей и приспособлений.</w:t>
      </w:r>
    </w:p>
    <w:p w:rsidR="00504123" w:rsidRPr="00504123" w:rsidRDefault="00504123" w:rsidP="00504123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4123">
        <w:rPr>
          <w:rFonts w:eastAsiaTheme="minorHAnsi"/>
          <w:sz w:val="28"/>
          <w:szCs w:val="28"/>
          <w:lang w:eastAsia="en-US"/>
        </w:rPr>
        <w:t>Человек, связанный вплотную со строительством, машиностроением или ремонтом прекрасно осознает, насколько мы все зависим от сварки, являющейся фундаментальной частью процесса создания очень многих вещей, которые мы видим в повседневной жизни, включая автомобили, здания, мосты и многое другое.</w:t>
      </w:r>
    </w:p>
    <w:p w:rsidR="00504123" w:rsidRPr="00504123" w:rsidRDefault="00504123" w:rsidP="00504123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4123">
        <w:rPr>
          <w:rFonts w:eastAsiaTheme="minorHAnsi"/>
          <w:sz w:val="28"/>
          <w:szCs w:val="28"/>
          <w:lang w:eastAsia="en-US"/>
        </w:rPr>
        <w:t>Сварка позволяет надежно соединять металлические элементы при ремонте, изготовлении деталей взамен поврежденных, а также при создании различных новых изделий — от решетки для поджаривания мяса до спортивного автомобиля.</w:t>
      </w:r>
      <w:r w:rsidR="00E666CB">
        <w:rPr>
          <w:rFonts w:eastAsiaTheme="minorHAnsi"/>
          <w:sz w:val="28"/>
          <w:szCs w:val="28"/>
          <w:lang w:eastAsia="en-US"/>
        </w:rPr>
        <w:t xml:space="preserve"> </w:t>
      </w:r>
      <w:r w:rsidRPr="00504123">
        <w:rPr>
          <w:rFonts w:eastAsiaTheme="minorHAnsi"/>
          <w:sz w:val="28"/>
          <w:szCs w:val="28"/>
          <w:lang w:eastAsia="en-US"/>
        </w:rPr>
        <w:t>Чтобы научиться получать с помощью сварочного аппарата хороший, прочный и чистый шов, потребуется время для обучения.</w:t>
      </w:r>
    </w:p>
    <w:p w:rsidR="00E666CB" w:rsidRDefault="00504123" w:rsidP="00E666C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4123">
        <w:rPr>
          <w:rFonts w:eastAsiaTheme="minorHAnsi"/>
          <w:sz w:val="28"/>
          <w:szCs w:val="28"/>
          <w:lang w:eastAsia="en-US"/>
        </w:rPr>
        <w:t>Не думайте, что Вам удастся просто взять горелку и с первого раза наложить идеальный шов.</w:t>
      </w:r>
      <w:r w:rsidR="00E666CB">
        <w:rPr>
          <w:rFonts w:eastAsiaTheme="minorHAnsi"/>
          <w:sz w:val="28"/>
          <w:szCs w:val="28"/>
          <w:lang w:eastAsia="en-US"/>
        </w:rPr>
        <w:t xml:space="preserve"> </w:t>
      </w:r>
      <w:r w:rsidRPr="00504123">
        <w:rPr>
          <w:rFonts w:eastAsiaTheme="minorHAnsi"/>
          <w:sz w:val="28"/>
          <w:szCs w:val="28"/>
          <w:lang w:eastAsia="en-US"/>
        </w:rPr>
        <w:t>Чем больше времени Вы проведете за упорными тренировками со сварочным аппаратом, тем лучших результатов добьетесь.</w:t>
      </w:r>
      <w:r w:rsidR="00E666CB">
        <w:rPr>
          <w:rFonts w:eastAsiaTheme="minorHAnsi"/>
          <w:sz w:val="28"/>
          <w:szCs w:val="28"/>
          <w:lang w:eastAsia="en-US"/>
        </w:rPr>
        <w:t xml:space="preserve"> </w:t>
      </w:r>
      <w:r w:rsidRPr="00504123">
        <w:rPr>
          <w:rFonts w:eastAsiaTheme="minorHAnsi"/>
          <w:sz w:val="28"/>
          <w:szCs w:val="28"/>
          <w:lang w:eastAsia="en-US"/>
        </w:rPr>
        <w:t>Освоив сварочный аппарат, Вы будете недоумевать, как обходились без него до сих пор.</w:t>
      </w:r>
    </w:p>
    <w:p w:rsidR="00E666CB" w:rsidRPr="00E666CB" w:rsidRDefault="00632E84" w:rsidP="00E666CB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666CB">
        <w:rPr>
          <w:sz w:val="28"/>
          <w:szCs w:val="28"/>
        </w:rPr>
        <w:t xml:space="preserve">Экономика Амурской области претерпевает существенные изменения </w:t>
      </w:r>
      <w:proofErr w:type="gramStart"/>
      <w:r w:rsidRPr="00E666CB">
        <w:rPr>
          <w:sz w:val="28"/>
          <w:szCs w:val="28"/>
        </w:rPr>
        <w:t>в</w:t>
      </w:r>
      <w:proofErr w:type="gramEnd"/>
      <w:r w:rsidRPr="00E666CB">
        <w:rPr>
          <w:sz w:val="28"/>
          <w:szCs w:val="28"/>
        </w:rPr>
        <w:t xml:space="preserve"> </w:t>
      </w:r>
    </w:p>
    <w:p w:rsidR="00E666CB" w:rsidRDefault="00632E84" w:rsidP="00E666C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666CB">
        <w:rPr>
          <w:sz w:val="28"/>
          <w:szCs w:val="28"/>
        </w:rPr>
        <w:t xml:space="preserve">силу реализации масштабных промышленных и инфраструктурных проектов. Продолжается строительство космодрома «Восточный» и Амурского газоперерабатывающего завода. Запущен проект по возведению Амурского </w:t>
      </w:r>
      <w:proofErr w:type="spellStart"/>
      <w:r w:rsidRPr="00E666CB">
        <w:rPr>
          <w:sz w:val="28"/>
          <w:szCs w:val="28"/>
        </w:rPr>
        <w:t>газохимического</w:t>
      </w:r>
      <w:proofErr w:type="spellEnd"/>
      <w:r w:rsidRPr="00E666CB">
        <w:rPr>
          <w:sz w:val="28"/>
          <w:szCs w:val="28"/>
        </w:rPr>
        <w:t xml:space="preserve"> комплекса вблизи г</w:t>
      </w:r>
      <w:proofErr w:type="gramStart"/>
      <w:r w:rsidRPr="00E666CB">
        <w:rPr>
          <w:sz w:val="28"/>
          <w:szCs w:val="28"/>
        </w:rPr>
        <w:t>.С</w:t>
      </w:r>
      <w:proofErr w:type="gramEnd"/>
      <w:r w:rsidRPr="00E666CB">
        <w:rPr>
          <w:sz w:val="28"/>
          <w:szCs w:val="28"/>
        </w:rPr>
        <w:t xml:space="preserve">вободный. В рамках соответствующих российско-китайских соглашений завершено строительство автомобильного </w:t>
      </w:r>
      <w:r w:rsidRPr="00E666CB">
        <w:rPr>
          <w:sz w:val="28"/>
          <w:szCs w:val="28"/>
        </w:rPr>
        <w:lastRenderedPageBreak/>
        <w:t xml:space="preserve">мостового перехода через Амур, ведутся работы по возведению канатно-подвесной дороги через Амур между городами Благовещенск и </w:t>
      </w:r>
      <w:proofErr w:type="spellStart"/>
      <w:r w:rsidRPr="00E666CB">
        <w:rPr>
          <w:sz w:val="28"/>
          <w:szCs w:val="28"/>
        </w:rPr>
        <w:t>Хэйхэ</w:t>
      </w:r>
      <w:proofErr w:type="spellEnd"/>
      <w:r w:rsidRPr="00E666CB">
        <w:rPr>
          <w:sz w:val="28"/>
          <w:szCs w:val="28"/>
        </w:rPr>
        <w:t xml:space="preserve">. </w:t>
      </w:r>
    </w:p>
    <w:p w:rsidR="00632E84" w:rsidRDefault="00632E84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>И везде на этих стройках требуются раб</w:t>
      </w:r>
      <w:r w:rsidR="00E666CB">
        <w:rPr>
          <w:sz w:val="28"/>
          <w:szCs w:val="28"/>
        </w:rPr>
        <w:t>очие строительных профессий, в том числе и сварщики.</w:t>
      </w:r>
      <w:r w:rsidRPr="00E666CB">
        <w:rPr>
          <w:sz w:val="28"/>
          <w:szCs w:val="28"/>
        </w:rPr>
        <w:t xml:space="preserve"> </w:t>
      </w:r>
    </w:p>
    <w:p w:rsidR="00E666CB" w:rsidRDefault="00632E84" w:rsidP="00632E84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6CB">
        <w:rPr>
          <w:sz w:val="28"/>
          <w:szCs w:val="28"/>
        </w:rPr>
        <w:t xml:space="preserve">Сварщик осуществляет подготовку, сборку и сварку элементов </w:t>
      </w:r>
    </w:p>
    <w:p w:rsidR="00E666CB" w:rsidRDefault="00632E84" w:rsidP="00E666C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666CB">
        <w:rPr>
          <w:sz w:val="28"/>
          <w:szCs w:val="28"/>
        </w:rPr>
        <w:t xml:space="preserve">конструкции (контрольных образцов, изделий) из стали, цветных металлов и их сплавов, при помощи процессов, где источником тепла является электрическая дуга. При электродуговой сварке применяют шлаковую и газовую защиту, чтобы защитить зону сварки от воздействия окружающей среды. Сварщик должен уметь читать, интерпретировать рабочие чертежи, стандарты и символы, правильно применять их в работе. </w:t>
      </w:r>
    </w:p>
    <w:p w:rsidR="00632E84" w:rsidRDefault="00632E84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>Сварщики должны знать и соблюдать на практике правила безопасного производства работ, применять средства индивидуальной защиты, обладать глубокими знаниями практик, связанных со сварочными технологиями и изготовлением металлоконструкций. Им требуется обладать конкретными знаниями о широком диапазоне сварочного оборудования и процессов, а также разбираться в том, как режимы сварки влияют на структуру сварного шва и зону термического влияния свариваемого металла. Им необходимо разбираться в том, как электричество используется в сварочных технологиях.</w:t>
      </w:r>
    </w:p>
    <w:p w:rsidR="00E666CB" w:rsidRDefault="00E666CB" w:rsidP="002218BE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18BE" w:rsidRPr="00E666CB">
        <w:rPr>
          <w:sz w:val="28"/>
          <w:szCs w:val="28"/>
        </w:rPr>
        <w:t xml:space="preserve">наете ли Вы, что наиболее высокой температурой при </w:t>
      </w:r>
      <w:proofErr w:type="gramStart"/>
      <w:r w:rsidR="002218BE" w:rsidRPr="00E666CB">
        <w:rPr>
          <w:sz w:val="28"/>
          <w:szCs w:val="28"/>
        </w:rPr>
        <w:t>сварочных</w:t>
      </w:r>
      <w:proofErr w:type="gramEnd"/>
      <w:r w:rsidR="002218BE" w:rsidRPr="00E666CB">
        <w:rPr>
          <w:sz w:val="28"/>
          <w:szCs w:val="28"/>
        </w:rPr>
        <w:t xml:space="preserve"> </w:t>
      </w:r>
    </w:p>
    <w:p w:rsidR="00E666CB" w:rsidRDefault="002218BE" w:rsidP="00E666C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666CB">
        <w:rPr>
          <w:sz w:val="28"/>
          <w:szCs w:val="28"/>
        </w:rPr>
        <w:t>работах</w:t>
      </w:r>
      <w:proofErr w:type="gramEnd"/>
      <w:r w:rsidRPr="00E666CB">
        <w:rPr>
          <w:sz w:val="28"/>
          <w:szCs w:val="28"/>
        </w:rPr>
        <w:t xml:space="preserve"> является 5000°C? Подобный чудовищный нагрев необходим для плавки сталей с высоким уровнем теплостойкости.</w:t>
      </w:r>
    </w:p>
    <w:p w:rsidR="00E666CB" w:rsidRDefault="002218BE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>Мы привыкли видеть сварщиков на строительных участках и думать о сварке, как о грубом процессе. Однако существует также способ создания швов при помощи ультразвука, электронного луча, трения, газового пламени, лазерного излучения и электрической дуги.</w:t>
      </w:r>
    </w:p>
    <w:p w:rsidR="00E666CB" w:rsidRDefault="002218BE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 xml:space="preserve">При этом сварка необходима как в повседневной жизни, так и при таких сложных работах, как создание космических кораблей для запуска спутников, кораблей, зондов и прочих </w:t>
      </w:r>
      <w:proofErr w:type="gramStart"/>
      <w:r w:rsidRPr="00E666CB">
        <w:rPr>
          <w:sz w:val="28"/>
          <w:szCs w:val="28"/>
        </w:rPr>
        <w:t>объектов</w:t>
      </w:r>
      <w:proofErr w:type="gramEnd"/>
      <w:r w:rsidRPr="00E666CB">
        <w:rPr>
          <w:sz w:val="28"/>
          <w:szCs w:val="28"/>
        </w:rPr>
        <w:t xml:space="preserve"> как на орбите, так и к далеким звездам. Для того</w:t>
      </w:r>
      <w:proofErr w:type="gramStart"/>
      <w:r w:rsidRPr="00E666CB">
        <w:rPr>
          <w:sz w:val="28"/>
          <w:szCs w:val="28"/>
        </w:rPr>
        <w:t>,</w:t>
      </w:r>
      <w:proofErr w:type="gramEnd"/>
      <w:r w:rsidRPr="00E666CB">
        <w:rPr>
          <w:sz w:val="28"/>
          <w:szCs w:val="28"/>
        </w:rPr>
        <w:t xml:space="preserve"> чтоб все это стало возможным, используются особые методы сварки. Например, известно, что не окисленные металлы и сплавы в космическом пространстве начинают слипаться.</w:t>
      </w:r>
    </w:p>
    <w:p w:rsidR="00E666CB" w:rsidRDefault="002218BE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>Сварка – это долгое и кропотливое занятие. Примером тому может послужить колоссальная статуя Родины-Матери в Киеве, для создания которой понадобилось больше 30-ти километров сварочных швов. Общий вес статуи – 450 тонн, состоящих сплошь из цельносварного металла!</w:t>
      </w:r>
    </w:p>
    <w:p w:rsidR="00E666CB" w:rsidRDefault="002218BE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>Сегодня в России имеется статуя, посвященная сварщику, и это не удивительно, если учесть, что первый сварочный цех появился в Перми еще в 1883 году. В те далекие времена уже использовалась электрическая дуга и плавящийся электрод для работы над соединением или разъединением двух пластин металла.</w:t>
      </w:r>
    </w:p>
    <w:p w:rsidR="002218BE" w:rsidRPr="00E666CB" w:rsidRDefault="002218BE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 xml:space="preserve">Говоря о колоссальных сварных конструкциях, нельзя не упомянуть знаменитую Эйфелеву башню в Париже. Это металлический монстр, как нелестно отзывались о ней сами парижане в 1889 году, состоит из 9441 тонн и примерно 18038 деталей великолепного сварочного железа. Высота башни </w:t>
      </w:r>
      <w:r w:rsidRPr="00E666CB">
        <w:rPr>
          <w:sz w:val="28"/>
          <w:szCs w:val="28"/>
        </w:rPr>
        <w:lastRenderedPageBreak/>
        <w:t>составляет 324 метра, так что на момент своей установки Эйфелева башня по праву считалась самой высокой постройкой в мире.</w:t>
      </w:r>
    </w:p>
    <w:p w:rsidR="00E666CB" w:rsidRPr="00E666CB" w:rsidRDefault="002218BE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> Говоря о железе, стоит отметить, что это один из наиболее распространенных элементов не только на Земле, но и во Вселенной. Для сравнения, ежегодно на планете добывается больше железа, чем было добыто золота за всю историю человечества. В почве же наибольшее распространение из металлов имеет алюминий.</w:t>
      </w:r>
    </w:p>
    <w:p w:rsidR="00E666CB" w:rsidRDefault="002218BE" w:rsidP="00E666C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6CB">
        <w:rPr>
          <w:sz w:val="28"/>
          <w:szCs w:val="28"/>
        </w:rPr>
        <w:t xml:space="preserve">Еще одним любопытным не только с точки зрения работы с металлами, но и с точки зрения медицины фактом является то, что </w:t>
      </w:r>
      <w:proofErr w:type="gramStart"/>
      <w:r w:rsidRPr="00E666CB">
        <w:rPr>
          <w:sz w:val="28"/>
          <w:szCs w:val="28"/>
        </w:rPr>
        <w:t>нельзя</w:t>
      </w:r>
      <w:proofErr w:type="gramEnd"/>
      <w:r w:rsidRPr="00E666CB">
        <w:rPr>
          <w:sz w:val="28"/>
          <w:szCs w:val="28"/>
        </w:rPr>
        <w:t xml:space="preserve"> ни в коем случае смотреть на сварку. Наверное, каждый еще в детстве слышал предостережения от взрослых: «Не смотри на сварку, иначе ослепнешь». И это действительно так. Однако повреждение глазам наносит не видимый свет или искры, а ультрафиолетовые лучи. Они оказывают разрушительное воздействие на сетчатку глаз. Так что если долго смотреть на сварку, можно действительно получить ожог и </w:t>
      </w:r>
      <w:proofErr w:type="gramStart"/>
      <w:r w:rsidRPr="00E666CB">
        <w:rPr>
          <w:sz w:val="28"/>
          <w:szCs w:val="28"/>
        </w:rPr>
        <w:t>частично</w:t>
      </w:r>
      <w:proofErr w:type="gramEnd"/>
      <w:r w:rsidRPr="00E666CB">
        <w:rPr>
          <w:sz w:val="28"/>
          <w:szCs w:val="28"/>
        </w:rPr>
        <w:t xml:space="preserve"> либо даже полностью лишиться зрения. Поэтому в целях </w:t>
      </w:r>
      <w:proofErr w:type="gramStart"/>
      <w:r w:rsidRPr="00E666CB">
        <w:rPr>
          <w:sz w:val="28"/>
          <w:szCs w:val="28"/>
        </w:rPr>
        <w:t>безопасности</w:t>
      </w:r>
      <w:proofErr w:type="gramEnd"/>
      <w:r w:rsidRPr="00E666CB">
        <w:rPr>
          <w:sz w:val="28"/>
          <w:szCs w:val="28"/>
        </w:rPr>
        <w:t xml:space="preserve"> никогда не глядите на процесс сварки, если Ваши глаза не защищены специальным экраном строительной маски!</w:t>
      </w:r>
    </w:p>
    <w:p w:rsidR="00E666CB" w:rsidRDefault="002218BE" w:rsidP="00E666CB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Сварка стыковых соединений наиболее распространённое соединение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218BE" w:rsidRDefault="002218BE" w:rsidP="00E666C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сварных </w:t>
      </w:r>
      <w:proofErr w:type="gramStart"/>
      <w:r>
        <w:rPr>
          <w:sz w:val="28"/>
          <w:szCs w:val="28"/>
        </w:rPr>
        <w:t>конструкциях</w:t>
      </w:r>
      <w:proofErr w:type="gramEnd"/>
      <w:r>
        <w:rPr>
          <w:sz w:val="28"/>
          <w:szCs w:val="28"/>
        </w:rPr>
        <w:t xml:space="preserve"> в реальной жизни: сварка трубопроводов, мостовых переходов, изготовление ворот гаражных, лестничных пролётов.</w:t>
      </w:r>
    </w:p>
    <w:p w:rsidR="00E666CB" w:rsidRPr="00E666CB" w:rsidRDefault="00E666CB" w:rsidP="00E6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CB">
        <w:rPr>
          <w:rFonts w:ascii="Times New Roman" w:hAnsi="Times New Roman" w:cs="Times New Roman"/>
          <w:b/>
          <w:sz w:val="28"/>
          <w:szCs w:val="28"/>
        </w:rPr>
        <w:t>Постановка задачи (5 мин.)</w:t>
      </w:r>
    </w:p>
    <w:p w:rsidR="00A10D8D" w:rsidRPr="00E666CB" w:rsidRDefault="002218BE" w:rsidP="00E666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CB">
        <w:rPr>
          <w:rFonts w:ascii="Times New Roman" w:hAnsi="Times New Roman" w:cs="Times New Roman"/>
          <w:sz w:val="28"/>
          <w:szCs w:val="28"/>
        </w:rPr>
        <w:t>Произвести подготовку, сборку и сварку стыкового соединения.</w:t>
      </w:r>
    </w:p>
    <w:p w:rsidR="002218BE" w:rsidRPr="00E666CB" w:rsidRDefault="002218BE" w:rsidP="00E666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CB">
        <w:rPr>
          <w:rFonts w:ascii="Times New Roman" w:hAnsi="Times New Roman" w:cs="Times New Roman"/>
          <w:sz w:val="28"/>
          <w:szCs w:val="28"/>
        </w:rPr>
        <w:t>Продемонстрировать образец стыкового соединения пластин.</w:t>
      </w:r>
    </w:p>
    <w:p w:rsidR="00E666CB" w:rsidRPr="00E666CB" w:rsidRDefault="00E666CB" w:rsidP="00E666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CB">
        <w:rPr>
          <w:rFonts w:ascii="Times New Roman" w:hAnsi="Times New Roman" w:cs="Times New Roman"/>
          <w:b/>
          <w:sz w:val="28"/>
          <w:szCs w:val="28"/>
        </w:rPr>
        <w:t>Выполнение задания (55 мин.)</w:t>
      </w:r>
    </w:p>
    <w:p w:rsidR="00E666CB" w:rsidRPr="00E666CB" w:rsidRDefault="00E666CB" w:rsidP="00E666C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66CB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</w:p>
    <w:p w:rsidR="00F27461" w:rsidRPr="00E666CB" w:rsidRDefault="00C86CB9" w:rsidP="00E666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CB">
        <w:rPr>
          <w:rFonts w:ascii="Times New Roman" w:hAnsi="Times New Roman" w:cs="Times New Roman"/>
          <w:sz w:val="28"/>
          <w:szCs w:val="28"/>
        </w:rPr>
        <w:t xml:space="preserve">Инструктаж по </w:t>
      </w:r>
      <w:r w:rsidR="00E666CB" w:rsidRPr="00E666CB">
        <w:rPr>
          <w:rFonts w:ascii="Times New Roman" w:hAnsi="Times New Roman" w:cs="Times New Roman"/>
          <w:sz w:val="28"/>
          <w:szCs w:val="28"/>
        </w:rPr>
        <w:t>технике безопасности.</w:t>
      </w:r>
    </w:p>
    <w:p w:rsidR="00C86CB9" w:rsidRPr="00E666CB" w:rsidRDefault="00C86CB9" w:rsidP="00E666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CB">
        <w:rPr>
          <w:rFonts w:ascii="Times New Roman" w:hAnsi="Times New Roman" w:cs="Times New Roman"/>
          <w:sz w:val="28"/>
          <w:szCs w:val="28"/>
        </w:rPr>
        <w:t>Организация рабочего места:</w:t>
      </w:r>
    </w:p>
    <w:p w:rsidR="00C86CB9" w:rsidRDefault="00C86CB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оборудования и материалов</w:t>
      </w:r>
      <w:r w:rsidR="00E666CB">
        <w:rPr>
          <w:rFonts w:ascii="Times New Roman" w:hAnsi="Times New Roman" w:cs="Times New Roman"/>
          <w:sz w:val="28"/>
          <w:szCs w:val="28"/>
        </w:rPr>
        <w:t>;</w:t>
      </w:r>
    </w:p>
    <w:p w:rsidR="00C86CB9" w:rsidRDefault="00C86CB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 приёмов выполнения соединения</w:t>
      </w:r>
      <w:r w:rsidR="00E666CB">
        <w:rPr>
          <w:rFonts w:ascii="Times New Roman" w:hAnsi="Times New Roman" w:cs="Times New Roman"/>
          <w:sz w:val="28"/>
          <w:szCs w:val="28"/>
        </w:rPr>
        <w:t xml:space="preserve"> мастером производственного обучения.</w:t>
      </w:r>
    </w:p>
    <w:p w:rsidR="00E666CB" w:rsidRPr="007F5A64" w:rsidRDefault="00E666CB" w:rsidP="00E666C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 xml:space="preserve">Самостоятельное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A64">
        <w:rPr>
          <w:rFonts w:ascii="Times New Roman" w:hAnsi="Times New Roman" w:cs="Times New Roman"/>
          <w:sz w:val="28"/>
          <w:szCs w:val="28"/>
        </w:rPr>
        <w:t>рабочих приёмов по карточке-заданию с соблюдением техники безопасности.</w:t>
      </w:r>
    </w:p>
    <w:p w:rsidR="000F1C04" w:rsidRPr="000F1C04" w:rsidRDefault="000F1C04" w:rsidP="000F1C0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C0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C86CB9" w:rsidRPr="000F1C04" w:rsidRDefault="000F1C04" w:rsidP="000F1C0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C04">
        <w:rPr>
          <w:rFonts w:ascii="Times New Roman" w:hAnsi="Times New Roman" w:cs="Times New Roman"/>
          <w:i/>
          <w:sz w:val="28"/>
          <w:szCs w:val="28"/>
        </w:rPr>
        <w:t>для наставника по организации процесса выполнения задания</w:t>
      </w:r>
    </w:p>
    <w:p w:rsidR="00C86CB9" w:rsidRPr="000F1C04" w:rsidRDefault="00C86CB9" w:rsidP="000F1C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 xml:space="preserve">Изготовить </w:t>
      </w:r>
      <w:proofErr w:type="spellStart"/>
      <w:r w:rsidRPr="000F1C04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0F1C04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0F1C04" w:rsidRPr="000F1C04">
        <w:rPr>
          <w:rFonts w:ascii="Times New Roman" w:hAnsi="Times New Roman" w:cs="Times New Roman"/>
          <w:sz w:val="28"/>
          <w:szCs w:val="28"/>
        </w:rPr>
        <w:t>.</w:t>
      </w:r>
    </w:p>
    <w:p w:rsidR="00C86CB9" w:rsidRPr="000F1C04" w:rsidRDefault="00C86CB9" w:rsidP="000F1C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>Подготовить образцы поэтапного выполнения задания</w:t>
      </w:r>
      <w:r w:rsidR="000F1C04" w:rsidRPr="000F1C04">
        <w:rPr>
          <w:rFonts w:ascii="Times New Roman" w:hAnsi="Times New Roman" w:cs="Times New Roman"/>
          <w:sz w:val="28"/>
          <w:szCs w:val="28"/>
        </w:rPr>
        <w:t>.</w:t>
      </w:r>
    </w:p>
    <w:p w:rsidR="00C86CB9" w:rsidRPr="000F1C04" w:rsidRDefault="00C86CB9" w:rsidP="000F1C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>Укомплектовать рабочее место  расходными материалами</w:t>
      </w:r>
      <w:r w:rsidR="000F1C04" w:rsidRPr="000F1C04">
        <w:rPr>
          <w:rFonts w:ascii="Times New Roman" w:hAnsi="Times New Roman" w:cs="Times New Roman"/>
          <w:sz w:val="28"/>
          <w:szCs w:val="28"/>
        </w:rPr>
        <w:t>.</w:t>
      </w:r>
    </w:p>
    <w:p w:rsidR="000F1C04" w:rsidRPr="000F1C04" w:rsidRDefault="00C86CB9" w:rsidP="000F1C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 xml:space="preserve">Производить обход рабочих мест, оказывать своевременную помощь при </w:t>
      </w:r>
      <w:r w:rsidR="000F1C04" w:rsidRPr="000F1C04">
        <w:rPr>
          <w:rFonts w:ascii="Times New Roman" w:hAnsi="Times New Roman" w:cs="Times New Roman"/>
          <w:sz w:val="28"/>
          <w:szCs w:val="28"/>
        </w:rPr>
        <w:t>выполнении сварочных работ.</w:t>
      </w:r>
    </w:p>
    <w:p w:rsidR="000F1C04" w:rsidRPr="000F1C04" w:rsidRDefault="000F1C04" w:rsidP="000F1C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04">
        <w:rPr>
          <w:rFonts w:ascii="Times New Roman" w:hAnsi="Times New Roman" w:cs="Times New Roman"/>
          <w:b/>
          <w:sz w:val="28"/>
          <w:szCs w:val="28"/>
        </w:rPr>
        <w:t>Контроль, оценка и рефлексия (20 мин.)</w:t>
      </w:r>
    </w:p>
    <w:p w:rsidR="00C86CB9" w:rsidRPr="000F1C04" w:rsidRDefault="000F1C04" w:rsidP="000F1C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i/>
          <w:sz w:val="28"/>
          <w:szCs w:val="28"/>
        </w:rPr>
        <w:t>Критерии успешного выполнения задания</w:t>
      </w:r>
    </w:p>
    <w:p w:rsidR="000F1C04" w:rsidRPr="000F1C04" w:rsidRDefault="00C86CB9" w:rsidP="000F1C0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 xml:space="preserve">Сварка  выполняется согласно </w:t>
      </w:r>
      <w:proofErr w:type="spellStart"/>
      <w:r w:rsidRPr="000F1C04">
        <w:rPr>
          <w:rFonts w:ascii="Times New Roman" w:hAnsi="Times New Roman" w:cs="Times New Roman"/>
          <w:sz w:val="28"/>
          <w:szCs w:val="28"/>
        </w:rPr>
        <w:t>инструкцион</w:t>
      </w:r>
      <w:r w:rsidR="00D54E39" w:rsidRPr="000F1C04">
        <w:rPr>
          <w:rFonts w:ascii="Times New Roman" w:hAnsi="Times New Roman" w:cs="Times New Roman"/>
          <w:sz w:val="28"/>
          <w:szCs w:val="28"/>
        </w:rPr>
        <w:t>но-технологич</w:t>
      </w:r>
      <w:r w:rsidR="000F1C04" w:rsidRPr="000F1C04">
        <w:rPr>
          <w:rFonts w:ascii="Times New Roman" w:hAnsi="Times New Roman" w:cs="Times New Roman"/>
          <w:sz w:val="28"/>
          <w:szCs w:val="28"/>
        </w:rPr>
        <w:t>еской</w:t>
      </w:r>
      <w:proofErr w:type="spellEnd"/>
      <w:r w:rsidR="000F1C04" w:rsidRPr="000F1C04">
        <w:rPr>
          <w:rFonts w:ascii="Times New Roman" w:hAnsi="Times New Roman" w:cs="Times New Roman"/>
          <w:sz w:val="28"/>
          <w:szCs w:val="28"/>
        </w:rPr>
        <w:t xml:space="preserve"> карте.</w:t>
      </w:r>
    </w:p>
    <w:p w:rsidR="00C86CB9" w:rsidRDefault="000F1C04" w:rsidP="000F1C0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>Умение</w:t>
      </w:r>
      <w:r w:rsidR="00C86CB9" w:rsidRPr="000F1C04">
        <w:rPr>
          <w:rFonts w:ascii="Times New Roman" w:hAnsi="Times New Roman" w:cs="Times New Roman"/>
          <w:sz w:val="28"/>
          <w:szCs w:val="28"/>
        </w:rPr>
        <w:t xml:space="preserve"> пользоваться контрольно-измерительными инст</w:t>
      </w:r>
      <w:r w:rsidRPr="000F1C04">
        <w:rPr>
          <w:rFonts w:ascii="Times New Roman" w:hAnsi="Times New Roman" w:cs="Times New Roman"/>
          <w:sz w:val="28"/>
          <w:szCs w:val="28"/>
        </w:rPr>
        <w:t>р</w:t>
      </w:r>
      <w:r w:rsidR="00C86CB9" w:rsidRPr="000F1C04">
        <w:rPr>
          <w:rFonts w:ascii="Times New Roman" w:hAnsi="Times New Roman" w:cs="Times New Roman"/>
          <w:sz w:val="28"/>
          <w:szCs w:val="28"/>
        </w:rPr>
        <w:t>ументами.</w:t>
      </w:r>
    </w:p>
    <w:p w:rsidR="000F1C04" w:rsidRDefault="000F1C04" w:rsidP="000F1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04" w:rsidRDefault="000F1C04" w:rsidP="000F1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04" w:rsidRPr="000F1C04" w:rsidRDefault="000F1C04" w:rsidP="000F1C0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C04">
        <w:rPr>
          <w:rFonts w:ascii="Times New Roman" w:hAnsi="Times New Roman" w:cs="Times New Roman"/>
          <w:i/>
          <w:sz w:val="28"/>
          <w:szCs w:val="28"/>
        </w:rPr>
        <w:lastRenderedPageBreak/>
        <w:t>Рекомендации для наставника</w:t>
      </w:r>
    </w:p>
    <w:p w:rsidR="00C86CB9" w:rsidRPr="000F1C04" w:rsidRDefault="00C86CB9" w:rsidP="000F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>Обратить внимание:</w:t>
      </w:r>
    </w:p>
    <w:p w:rsidR="00C86CB9" w:rsidRDefault="00C86CB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-скорость выполнения работы;</w:t>
      </w:r>
    </w:p>
    <w:p w:rsidR="00C86CB9" w:rsidRDefault="00C86CB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E39">
        <w:rPr>
          <w:rFonts w:ascii="Times New Roman" w:hAnsi="Times New Roman" w:cs="Times New Roman"/>
          <w:sz w:val="28"/>
          <w:szCs w:val="28"/>
        </w:rPr>
        <w:t>последовательность выполнения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CB9" w:rsidRDefault="00C86CB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E39">
        <w:rPr>
          <w:rFonts w:ascii="Times New Roman" w:hAnsi="Times New Roman" w:cs="Times New Roman"/>
          <w:sz w:val="28"/>
          <w:szCs w:val="28"/>
        </w:rPr>
        <w:t>соблюдение режима сварки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CB9" w:rsidRDefault="00C86CB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-самоконтроль качества </w:t>
      </w:r>
      <w:r w:rsidR="00D54E39">
        <w:rPr>
          <w:rFonts w:ascii="Times New Roman" w:hAnsi="Times New Roman" w:cs="Times New Roman"/>
          <w:sz w:val="28"/>
          <w:szCs w:val="28"/>
        </w:rPr>
        <w:t>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CB9" w:rsidRDefault="00D54E3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</w:t>
      </w:r>
      <w:r w:rsidR="00C86CB9">
        <w:rPr>
          <w:rFonts w:ascii="Times New Roman" w:hAnsi="Times New Roman" w:cs="Times New Roman"/>
          <w:sz w:val="28"/>
          <w:szCs w:val="28"/>
        </w:rPr>
        <w:t>дение техники безопасности.</w:t>
      </w:r>
    </w:p>
    <w:p w:rsidR="00C86CB9" w:rsidRDefault="00C86CB9" w:rsidP="000F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пункт – 1 балл.</w:t>
      </w:r>
    </w:p>
    <w:p w:rsidR="00C86CB9" w:rsidRPr="000F1C04" w:rsidRDefault="000F1C04" w:rsidP="000F1C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BF">
        <w:rPr>
          <w:rFonts w:ascii="Times New Roman" w:hAnsi="Times New Roman" w:cs="Times New Roman"/>
          <w:i/>
          <w:sz w:val="28"/>
          <w:szCs w:val="28"/>
        </w:rPr>
        <w:t>Вопросы для рефлексии:</w:t>
      </w:r>
    </w:p>
    <w:p w:rsidR="00C86CB9" w:rsidRDefault="00C86CB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оказалось наиболее интересным?</w:t>
      </w:r>
    </w:p>
    <w:p w:rsidR="00C86CB9" w:rsidRPr="00DA2E74" w:rsidRDefault="00C86CB9" w:rsidP="00C8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-Хотели ли в дальне</w:t>
      </w:r>
      <w:r w:rsidR="00D54E39">
        <w:rPr>
          <w:rFonts w:ascii="Times New Roman" w:hAnsi="Times New Roman" w:cs="Times New Roman"/>
          <w:sz w:val="28"/>
          <w:szCs w:val="28"/>
        </w:rPr>
        <w:t>йшем освоить профессию «Сварщик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461" w:rsidRPr="000F1C04" w:rsidRDefault="00F27461" w:rsidP="000F1C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13CC" w:rsidRPr="000F1C04" w:rsidRDefault="000F1C04" w:rsidP="000F1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7C61CF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p w:rsidR="00F27461" w:rsidRPr="000F1C04" w:rsidRDefault="00F27461" w:rsidP="00F2746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070"/>
        <w:gridCol w:w="4253"/>
        <w:gridCol w:w="1762"/>
        <w:gridCol w:w="1349"/>
      </w:tblGrid>
      <w:tr w:rsidR="00F27461" w:rsidRPr="000F1C04" w:rsidTr="000F1C04">
        <w:trPr>
          <w:trHeight w:val="693"/>
        </w:trPr>
        <w:tc>
          <w:tcPr>
            <w:tcW w:w="1097" w:type="pct"/>
            <w:shd w:val="clear" w:color="auto" w:fill="auto"/>
          </w:tcPr>
          <w:p w:rsidR="000613CC" w:rsidRPr="000F1C04" w:rsidRDefault="000613CC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3065239"/>
            <w:proofErr w:type="spellStart"/>
            <w:r w:rsidRPr="000F1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254" w:type="pct"/>
            <w:shd w:val="clear" w:color="auto" w:fill="auto"/>
          </w:tcPr>
          <w:p w:rsidR="000613CC" w:rsidRPr="000F1C04" w:rsidRDefault="000613CC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34" w:type="pct"/>
            <w:shd w:val="clear" w:color="auto" w:fill="auto"/>
          </w:tcPr>
          <w:p w:rsidR="000613CC" w:rsidRPr="000F1C04" w:rsidRDefault="000613CC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13CC" w:rsidRPr="000F1C04" w:rsidRDefault="000613CC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0613CC" w:rsidRPr="000F1C04" w:rsidRDefault="000613CC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На группу/</w:t>
            </w:r>
          </w:p>
          <w:p w:rsidR="000613CC" w:rsidRPr="000F1C04" w:rsidRDefault="000613CC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27461" w:rsidRPr="000F1C04" w:rsidTr="000F1C04">
        <w:trPr>
          <w:trHeight w:val="622"/>
        </w:trPr>
        <w:tc>
          <w:tcPr>
            <w:tcW w:w="1097" w:type="pct"/>
            <w:shd w:val="clear" w:color="auto" w:fill="auto"/>
          </w:tcPr>
          <w:p w:rsidR="000613CC" w:rsidRPr="000F1C04" w:rsidRDefault="00D54E39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аппарат для 111/141 AC/DC </w:t>
            </w:r>
          </w:p>
        </w:tc>
        <w:tc>
          <w:tcPr>
            <w:tcW w:w="2254" w:type="pct"/>
            <w:shd w:val="clear" w:color="auto" w:fill="auto"/>
          </w:tcPr>
          <w:p w:rsidR="000613CC" w:rsidRPr="000F1C04" w:rsidRDefault="000F1C04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39" w:rsidRPr="000F1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KEMPPI Master </w:t>
            </w:r>
            <w:proofErr w:type="spellStart"/>
            <w:r w:rsidR="00D54E39" w:rsidRPr="000F1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</w:t>
            </w:r>
            <w:proofErr w:type="spellEnd"/>
            <w:r w:rsidR="00D54E39" w:rsidRPr="000F1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MLS 2300 AC/DC</w:t>
            </w:r>
          </w:p>
        </w:tc>
        <w:tc>
          <w:tcPr>
            <w:tcW w:w="934" w:type="pct"/>
            <w:shd w:val="clear" w:color="auto" w:fill="auto"/>
          </w:tcPr>
          <w:p w:rsidR="000613CC" w:rsidRPr="000F1C04" w:rsidRDefault="00F74C92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0613CC" w:rsidRPr="000F1C04" w:rsidRDefault="00F74C92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F74C92" w:rsidRPr="000F1C04" w:rsidTr="000F1C04">
        <w:trPr>
          <w:trHeight w:val="622"/>
        </w:trPr>
        <w:tc>
          <w:tcPr>
            <w:tcW w:w="1097" w:type="pct"/>
            <w:shd w:val="clear" w:color="auto" w:fill="auto"/>
          </w:tcPr>
          <w:p w:rsidR="00F74C92" w:rsidRPr="000F1C04" w:rsidRDefault="00D54E39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 (углеродистая сталь) - 3,2 мм </w:t>
            </w:r>
            <w:r w:rsidRPr="000F1C04">
              <w:rPr>
                <w:rFonts w:ascii="Times New Roman" w:hAnsi="Times New Roman" w:cs="Times New Roman"/>
                <w:bCs/>
                <w:sz w:val="24"/>
                <w:szCs w:val="24"/>
              </w:rPr>
              <w:t>ОК.53.70</w:t>
            </w: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 xml:space="preserve"> Ø </w:t>
            </w:r>
          </w:p>
        </w:tc>
        <w:tc>
          <w:tcPr>
            <w:tcW w:w="2254" w:type="pct"/>
            <w:shd w:val="clear" w:color="auto" w:fill="auto"/>
          </w:tcPr>
          <w:p w:rsidR="00967E87" w:rsidRPr="000F1C04" w:rsidRDefault="00D54E39" w:rsidP="000F1C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3.2х350мм ESAB-CB</w:t>
            </w:r>
            <w:proofErr w:type="gramStart"/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End"/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, пач.4,5кг</w:t>
            </w:r>
            <w:r w:rsidR="000F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(типЕ7016-1,Э-50А)</w:t>
            </w:r>
          </w:p>
        </w:tc>
        <w:tc>
          <w:tcPr>
            <w:tcW w:w="934" w:type="pct"/>
            <w:shd w:val="clear" w:color="auto" w:fill="auto"/>
          </w:tcPr>
          <w:p w:rsidR="00F74C92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" w:type="pct"/>
            <w:shd w:val="clear" w:color="auto" w:fill="auto"/>
          </w:tcPr>
          <w:p w:rsidR="00F74C92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4C92" w:rsidRPr="000F1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C92" w:rsidRPr="000F1C04" w:rsidTr="000F1C04">
        <w:trPr>
          <w:trHeight w:val="894"/>
        </w:trPr>
        <w:tc>
          <w:tcPr>
            <w:tcW w:w="1097" w:type="pct"/>
            <w:shd w:val="clear" w:color="auto" w:fill="auto"/>
          </w:tcPr>
          <w:p w:rsidR="00F74C92" w:rsidRPr="000F1C04" w:rsidRDefault="00D54E39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Тренировочная стальная пластина 10мм</w:t>
            </w:r>
          </w:p>
        </w:tc>
        <w:tc>
          <w:tcPr>
            <w:tcW w:w="2254" w:type="pct"/>
            <w:shd w:val="clear" w:color="auto" w:fill="auto"/>
          </w:tcPr>
          <w:p w:rsidR="00967E87" w:rsidRPr="000F1C04" w:rsidRDefault="00D54E39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Размеры 150х50х10мм. Имеет аналогичную  толщину, что и фактические модульные элементы</w:t>
            </w:r>
          </w:p>
        </w:tc>
        <w:tc>
          <w:tcPr>
            <w:tcW w:w="934" w:type="pct"/>
            <w:shd w:val="clear" w:color="auto" w:fill="auto"/>
          </w:tcPr>
          <w:p w:rsidR="00F74C92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pct"/>
            <w:shd w:val="clear" w:color="auto" w:fill="auto"/>
          </w:tcPr>
          <w:p w:rsidR="00F74C92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7E87" w:rsidRPr="000F1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E87" w:rsidRPr="000F1C04" w:rsidTr="000F1C04">
        <w:trPr>
          <w:trHeight w:val="622"/>
        </w:trPr>
        <w:tc>
          <w:tcPr>
            <w:tcW w:w="1097" w:type="pct"/>
            <w:shd w:val="clear" w:color="auto" w:fill="auto"/>
          </w:tcPr>
          <w:p w:rsidR="00967E87" w:rsidRPr="000F1C04" w:rsidRDefault="00D54E39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 xml:space="preserve">Маска сварщика  </w:t>
            </w:r>
          </w:p>
        </w:tc>
        <w:tc>
          <w:tcPr>
            <w:tcW w:w="2254" w:type="pct"/>
            <w:shd w:val="clear" w:color="auto" w:fill="auto"/>
          </w:tcPr>
          <w:p w:rsidR="00967E87" w:rsidRPr="000F1C04" w:rsidRDefault="003B0DCD" w:rsidP="000F1C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огнестойкого материала</w:t>
            </w:r>
          </w:p>
        </w:tc>
        <w:tc>
          <w:tcPr>
            <w:tcW w:w="934" w:type="pct"/>
            <w:shd w:val="clear" w:color="auto" w:fill="auto"/>
          </w:tcPr>
          <w:p w:rsidR="00967E87" w:rsidRPr="000F1C04" w:rsidRDefault="00967E87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967E87" w:rsidRPr="000F1C04" w:rsidRDefault="00967E87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D54E39" w:rsidRPr="000F1C04" w:rsidTr="000F1C04">
        <w:trPr>
          <w:trHeight w:val="622"/>
        </w:trPr>
        <w:tc>
          <w:tcPr>
            <w:tcW w:w="1097" w:type="pct"/>
            <w:shd w:val="clear" w:color="auto" w:fill="auto"/>
          </w:tcPr>
          <w:p w:rsidR="00D54E39" w:rsidRPr="000F1C04" w:rsidRDefault="00D54E39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визуально-измерительного контроля </w:t>
            </w:r>
          </w:p>
        </w:tc>
        <w:tc>
          <w:tcPr>
            <w:tcW w:w="2254" w:type="pct"/>
            <w:shd w:val="clear" w:color="auto" w:fill="auto"/>
          </w:tcPr>
          <w:p w:rsidR="00D54E39" w:rsidRPr="000F1C04" w:rsidRDefault="00D54E39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 xml:space="preserve">Линейка металлическая, Угольник поверочный 90мм, Штангенциркуль 250 мм с глубиномером, УШС  – 1,2,3, Шаблон Ушерова-Маршака, Маркер (3 цвета - белый, </w:t>
            </w:r>
            <w:proofErr w:type="gramStart"/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F1C04">
              <w:rPr>
                <w:rFonts w:ascii="Times New Roman" w:hAnsi="Times New Roman" w:cs="Times New Roman"/>
                <w:sz w:val="24"/>
                <w:szCs w:val="24"/>
              </w:rPr>
              <w:t xml:space="preserve"> красный), фонарик свето</w:t>
            </w:r>
            <w:r w:rsidR="000F1C04">
              <w:rPr>
                <w:rFonts w:ascii="Times New Roman" w:hAnsi="Times New Roman" w:cs="Times New Roman"/>
                <w:sz w:val="24"/>
                <w:szCs w:val="24"/>
              </w:rPr>
              <w:t>диодный, лупа х3, лупа х5 и др.</w:t>
            </w:r>
          </w:p>
        </w:tc>
        <w:tc>
          <w:tcPr>
            <w:tcW w:w="934" w:type="pct"/>
            <w:shd w:val="clear" w:color="auto" w:fill="auto"/>
          </w:tcPr>
          <w:p w:rsidR="00D54E39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D54E39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3B0DCD" w:rsidRPr="000F1C04" w:rsidTr="000F1C04">
        <w:trPr>
          <w:trHeight w:val="622"/>
        </w:trPr>
        <w:tc>
          <w:tcPr>
            <w:tcW w:w="1097" w:type="pct"/>
            <w:shd w:val="clear" w:color="auto" w:fill="auto"/>
          </w:tcPr>
          <w:p w:rsidR="003B0DCD" w:rsidRPr="000F1C04" w:rsidRDefault="000F1C04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Перчатки- </w:t>
            </w:r>
            <w:r w:rsidR="003B0DCD" w:rsidRPr="000F1C04">
              <w:rPr>
                <w:rFonts w:ascii="Times New Roman" w:hAnsi="Times New Roman" w:cs="Times New Roman"/>
                <w:sz w:val="24"/>
                <w:szCs w:val="24"/>
              </w:rPr>
              <w:t>краги</w:t>
            </w:r>
          </w:p>
          <w:p w:rsidR="003B0DCD" w:rsidRPr="000F1C04" w:rsidRDefault="003B0DCD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</w:tcPr>
          <w:p w:rsidR="003B0DCD" w:rsidRPr="000F1C04" w:rsidRDefault="003B0DCD" w:rsidP="000F1C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огнестойкого материала</w:t>
            </w:r>
          </w:p>
        </w:tc>
        <w:tc>
          <w:tcPr>
            <w:tcW w:w="934" w:type="pct"/>
            <w:shd w:val="clear" w:color="auto" w:fill="auto"/>
          </w:tcPr>
          <w:p w:rsidR="003B0DCD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3B0DCD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3B0DCD" w:rsidRPr="000F1C04" w:rsidTr="000F1C04">
        <w:trPr>
          <w:trHeight w:val="622"/>
        </w:trPr>
        <w:tc>
          <w:tcPr>
            <w:tcW w:w="1097" w:type="pct"/>
            <w:shd w:val="clear" w:color="auto" w:fill="auto"/>
          </w:tcPr>
          <w:p w:rsidR="003B0DCD" w:rsidRPr="000F1C04" w:rsidRDefault="003B0DCD" w:rsidP="000F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Костюм сварочный</w:t>
            </w:r>
          </w:p>
        </w:tc>
        <w:tc>
          <w:tcPr>
            <w:tcW w:w="2254" w:type="pct"/>
            <w:shd w:val="clear" w:color="auto" w:fill="auto"/>
          </w:tcPr>
          <w:p w:rsidR="003B0DCD" w:rsidRPr="000F1C04" w:rsidRDefault="003B0DCD" w:rsidP="000F1C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огнестойкого материала</w:t>
            </w:r>
          </w:p>
        </w:tc>
        <w:tc>
          <w:tcPr>
            <w:tcW w:w="934" w:type="pct"/>
            <w:shd w:val="clear" w:color="auto" w:fill="auto"/>
          </w:tcPr>
          <w:p w:rsidR="003B0DCD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3B0DCD" w:rsidRPr="000F1C04" w:rsidRDefault="003B0DCD" w:rsidP="000F1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4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bookmarkEnd w:id="1"/>
    </w:tbl>
    <w:p w:rsidR="000613CC" w:rsidRDefault="000613CC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04" w:rsidRDefault="000F1C04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04" w:rsidRDefault="000F1C04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04" w:rsidRPr="00967E87" w:rsidRDefault="000F1C04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04" w:rsidRDefault="000F1C04" w:rsidP="000F1C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CF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1CF">
        <w:rPr>
          <w:rFonts w:ascii="Times New Roman" w:hAnsi="Times New Roman" w:cs="Times New Roman"/>
          <w:b/>
          <w:sz w:val="28"/>
          <w:szCs w:val="28"/>
        </w:rPr>
        <w:t>Приложение и дополнение</w:t>
      </w:r>
    </w:p>
    <w:p w:rsidR="000F1C04" w:rsidRDefault="000F1C04" w:rsidP="000F1C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4" w:rsidRPr="000F1C04" w:rsidRDefault="000F1C04" w:rsidP="000F1C0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стыкового соединения пластин</w:t>
      </w:r>
    </w:p>
    <w:p w:rsidR="000613CC" w:rsidRPr="00967E87" w:rsidRDefault="000613CC" w:rsidP="0096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D6D" w:rsidRPr="00967E87" w:rsidRDefault="003B0DCD" w:rsidP="003B0DCD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3285" cy="176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D6D" w:rsidRPr="00967E87" w:rsidSect="0065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FC"/>
    <w:multiLevelType w:val="hybridMultilevel"/>
    <w:tmpl w:val="AD8C5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D5714"/>
    <w:multiLevelType w:val="multilevel"/>
    <w:tmpl w:val="C4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F3D18"/>
    <w:multiLevelType w:val="hybridMultilevel"/>
    <w:tmpl w:val="E488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6306"/>
    <w:multiLevelType w:val="hybridMultilevel"/>
    <w:tmpl w:val="33CA3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0282"/>
    <w:multiLevelType w:val="hybridMultilevel"/>
    <w:tmpl w:val="A69A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959"/>
    <w:multiLevelType w:val="hybridMultilevel"/>
    <w:tmpl w:val="B6A4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53AC2"/>
    <w:multiLevelType w:val="hybridMultilevel"/>
    <w:tmpl w:val="C97A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3B78"/>
    <w:multiLevelType w:val="hybridMultilevel"/>
    <w:tmpl w:val="5B100A0C"/>
    <w:lvl w:ilvl="0" w:tplc="21E81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E25A6"/>
    <w:multiLevelType w:val="hybridMultilevel"/>
    <w:tmpl w:val="19B0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2410F"/>
    <w:multiLevelType w:val="hybridMultilevel"/>
    <w:tmpl w:val="5F68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021F2"/>
    <w:multiLevelType w:val="hybridMultilevel"/>
    <w:tmpl w:val="A31029F0"/>
    <w:lvl w:ilvl="0" w:tplc="B08C5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66821"/>
    <w:multiLevelType w:val="hybridMultilevel"/>
    <w:tmpl w:val="F06A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937A6"/>
    <w:multiLevelType w:val="hybridMultilevel"/>
    <w:tmpl w:val="2D8E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A7576"/>
    <w:multiLevelType w:val="hybridMultilevel"/>
    <w:tmpl w:val="537E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7FDB"/>
    <w:multiLevelType w:val="hybridMultilevel"/>
    <w:tmpl w:val="6698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640C3"/>
    <w:multiLevelType w:val="hybridMultilevel"/>
    <w:tmpl w:val="6D5A6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CD47D1"/>
    <w:multiLevelType w:val="hybridMultilevel"/>
    <w:tmpl w:val="7F80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F5C87"/>
    <w:multiLevelType w:val="hybridMultilevel"/>
    <w:tmpl w:val="FA12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F5F58"/>
    <w:multiLevelType w:val="hybridMultilevel"/>
    <w:tmpl w:val="9B8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2CB"/>
    <w:multiLevelType w:val="hybridMultilevel"/>
    <w:tmpl w:val="B85E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6"/>
  </w:num>
  <w:num w:numId="5">
    <w:abstractNumId w:val="13"/>
  </w:num>
  <w:num w:numId="6">
    <w:abstractNumId w:val="1"/>
  </w:num>
  <w:num w:numId="7">
    <w:abstractNumId w:val="6"/>
  </w:num>
  <w:num w:numId="8">
    <w:abstractNumId w:val="19"/>
  </w:num>
  <w:num w:numId="9">
    <w:abstractNumId w:val="10"/>
  </w:num>
  <w:num w:numId="10">
    <w:abstractNumId w:val="0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5"/>
  </w:num>
  <w:num w:numId="18">
    <w:abstractNumId w:val="17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AB0"/>
    <w:rsid w:val="000613CC"/>
    <w:rsid w:val="000F1C04"/>
    <w:rsid w:val="0017732C"/>
    <w:rsid w:val="002218BE"/>
    <w:rsid w:val="002804F3"/>
    <w:rsid w:val="002E2E00"/>
    <w:rsid w:val="00311AB0"/>
    <w:rsid w:val="003B0DCD"/>
    <w:rsid w:val="0044007C"/>
    <w:rsid w:val="00504123"/>
    <w:rsid w:val="00517B14"/>
    <w:rsid w:val="00534289"/>
    <w:rsid w:val="005C4DE8"/>
    <w:rsid w:val="00632E84"/>
    <w:rsid w:val="0065629F"/>
    <w:rsid w:val="00967E87"/>
    <w:rsid w:val="00A10D8D"/>
    <w:rsid w:val="00B72D6D"/>
    <w:rsid w:val="00C86CB9"/>
    <w:rsid w:val="00CB7FAB"/>
    <w:rsid w:val="00D54E39"/>
    <w:rsid w:val="00E666CB"/>
    <w:rsid w:val="00F27461"/>
    <w:rsid w:val="00F74C92"/>
    <w:rsid w:val="00FE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4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289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534289"/>
  </w:style>
  <w:style w:type="paragraph" w:customStyle="1" w:styleId="Default">
    <w:name w:val="Default"/>
    <w:rsid w:val="0063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basedOn w:val="a"/>
    <w:uiPriority w:val="1"/>
    <w:qFormat/>
    <w:rsid w:val="0022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DC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04123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0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2%D0%B0%D1%80%D0%BA%D0%B0" TargetMode="External"/><Relationship Id="rId5" Type="http://schemas.openxmlformats.org/officeDocument/2006/relationships/hyperlink" Target="mailto:mikhaylovsky-serge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Плешивых АН</cp:lastModifiedBy>
  <cp:revision>7</cp:revision>
  <dcterms:created xsi:type="dcterms:W3CDTF">2021-09-30T11:38:00Z</dcterms:created>
  <dcterms:modified xsi:type="dcterms:W3CDTF">2021-10-03T03:03:00Z</dcterms:modified>
</cp:coreProperties>
</file>