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1" w:rsidRPr="00812481" w:rsidRDefault="00812481" w:rsidP="0081248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481">
        <w:rPr>
          <w:rFonts w:ascii="Times New Roman" w:eastAsia="Calibri" w:hAnsi="Times New Roman" w:cs="Times New Roman"/>
          <w:sz w:val="24"/>
          <w:lang w:val="ru-RU"/>
        </w:rPr>
        <w:t>МИНИСТЕРСТВО ОБРАЗОВАНИЯ И НАУКИ АМУРСКОЙ ОБЛАСТИ</w:t>
      </w:r>
      <w:r w:rsidRPr="0081248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ГОСУДАРСТВЕННОЕ ПРОФЕССИОНАЛЬНОЕ ОБРАЗОВАТЕЛЬНОЕ АВТОНОМНОЕ УЧРЕЖДЕНИЕ  АМУРСКОЙ ОБЛАСТИ</w:t>
      </w:r>
    </w:p>
    <w:p w:rsidR="00812481" w:rsidRPr="00812481" w:rsidRDefault="00812481" w:rsidP="0081248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48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«АМУРСКИЙ МНОГОФУНКЦИОНАЛЬНЫЙ ЦЕНТР </w:t>
      </w:r>
    </w:p>
    <w:p w:rsidR="00812481" w:rsidRPr="00812481" w:rsidRDefault="00812481" w:rsidP="00812481">
      <w:pPr>
        <w:widowControl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1248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ПРОФЕССИОНАЛЬНЫХ КВАЛИФИКАЦИЙ»</w:t>
      </w:r>
    </w:p>
    <w:p w:rsidR="00812481" w:rsidRPr="00812481" w:rsidRDefault="00812481" w:rsidP="00812481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line="276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ОБРАЗОВАТЕЛЬНАЯ ПРОГРАММА ПОДГОТОВКИ </w:t>
      </w: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b/>
          <w:sz w:val="24"/>
          <w:lang w:val="ru-RU" w:eastAsia="ru-RU"/>
        </w:rPr>
        <w:t xml:space="preserve">КВАЛИФИЦИРОВАННЫХ РАБОЧИХ, СЛУЖАЩИХ </w:t>
      </w: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ПРОФЕССИИ</w:t>
      </w:r>
    </w:p>
    <w:p w:rsidR="00812481" w:rsidRPr="00812481" w:rsidRDefault="00812481" w:rsidP="0081248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08.01.10 Мастер жилищно-коммунального хозяйства</w:t>
      </w: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Квалификации</w:t>
      </w: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слесарь-сантехник, электрогазосварщик, электромонтажник по освещению и осветительным сетям</w:t>
      </w: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812481" w:rsidRPr="00812481" w:rsidRDefault="00812481" w:rsidP="00812481">
      <w:pPr>
        <w:tabs>
          <w:tab w:val="left" w:pos="10065"/>
        </w:tabs>
        <w:kinsoku w:val="0"/>
        <w:overflowPunct w:val="0"/>
        <w:autoSpaceDE w:val="0"/>
        <w:autoSpaceDN w:val="0"/>
        <w:adjustRightInd w:val="0"/>
        <w:ind w:right="219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:rsidR="00812481" w:rsidRPr="00812481" w:rsidRDefault="00812481" w:rsidP="0081248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Форма </w:t>
      </w: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подготовки:</w:t>
      </w: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очная</w:t>
      </w:r>
    </w:p>
    <w:p w:rsidR="00812481" w:rsidRPr="00812481" w:rsidRDefault="00812481" w:rsidP="00812481">
      <w:pPr>
        <w:tabs>
          <w:tab w:val="left" w:pos="9498"/>
          <w:tab w:val="left" w:pos="10065"/>
        </w:tabs>
        <w:kinsoku w:val="0"/>
        <w:overflowPunct w:val="0"/>
        <w:autoSpaceDE w:val="0"/>
        <w:autoSpaceDN w:val="0"/>
        <w:adjustRightInd w:val="0"/>
        <w:ind w:righ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                                                                                    Срок обучения – 2 года 10 мес.</w:t>
      </w: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widowControl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2481" w:rsidRPr="00812481" w:rsidRDefault="00812481" w:rsidP="0081248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12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Белогорск, 2017</w:t>
      </w:r>
    </w:p>
    <w:p w:rsidR="000114E0" w:rsidRPr="008064C0" w:rsidRDefault="000114E0" w:rsidP="000114E0">
      <w:pPr>
        <w:widowControl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0114E0" w:rsidRPr="008064C0" w:rsidSect="00C161D3">
          <w:type w:val="continuous"/>
          <w:pgSz w:w="11900" w:h="16840"/>
          <w:pgMar w:top="1134" w:right="851" w:bottom="1134" w:left="1701" w:header="0" w:footer="720" w:gutter="0"/>
          <w:cols w:space="720"/>
        </w:sectPr>
      </w:pPr>
    </w:p>
    <w:p w:rsidR="000114E0" w:rsidRPr="008064C0" w:rsidRDefault="000114E0" w:rsidP="0081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114E0" w:rsidRPr="008064C0" w:rsidRDefault="000114E0" w:rsidP="000114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14E0" w:rsidRPr="008064C0" w:rsidRDefault="000114E0" w:rsidP="000114E0">
      <w:pPr>
        <w:ind w:left="78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pStyle w:val="a3"/>
        <w:spacing w:before="0" w:line="360" w:lineRule="auto"/>
        <w:ind w:left="0" w:right="109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  ОБЩИЕ ПОЛОЖЕНИЯ.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 w:right="-7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1.1. Нормативно-правовые основы разработки основной профессиональной образовательной программы.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1.2. Срок освоения программы.</w:t>
      </w:r>
    </w:p>
    <w:p w:rsidR="000114E0" w:rsidRPr="008064C0" w:rsidRDefault="000114E0" w:rsidP="000114E0">
      <w:pPr>
        <w:pStyle w:val="a3"/>
        <w:spacing w:before="0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2.1. Область и объекты профессиональной деятельности.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2.2. Виды профессиональной деятельности и компетенции.</w:t>
      </w:r>
    </w:p>
    <w:p w:rsidR="000114E0" w:rsidRPr="008064C0" w:rsidRDefault="000114E0" w:rsidP="000114E0">
      <w:pPr>
        <w:pStyle w:val="a3"/>
        <w:tabs>
          <w:tab w:val="left" w:pos="631"/>
        </w:tabs>
        <w:spacing w:before="0" w:line="360" w:lineRule="auto"/>
        <w:ind w:left="0" w:right="-1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  ДОКУМЕНТЫ, ОПРЕДЕЛЯЮЩИЕ СОДЕРЖАНИЕ И ОРГАНИЗАЦИЮ ОБРАЗОВАТЕЛЬНОГО ПРОЦЕССА.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3.1. Учебный план.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3.2. Календарный учебный график.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 w:right="9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3.3. Программы дисциплин и профессиональных модулей профессионального цикла.</w:t>
      </w:r>
    </w:p>
    <w:p w:rsidR="000114E0" w:rsidRPr="008064C0" w:rsidRDefault="000114E0" w:rsidP="000114E0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4.  ФАКТИЧЕСКОЕ РЕСУРСНОЕ ОБЕСПЕЧЕНИЕ ППКРС.</w:t>
      </w:r>
    </w:p>
    <w:p w:rsidR="000114E0" w:rsidRPr="008064C0" w:rsidRDefault="000114E0" w:rsidP="000114E0">
      <w:pPr>
        <w:pStyle w:val="a3"/>
        <w:tabs>
          <w:tab w:val="left" w:pos="404"/>
        </w:tabs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5.  ОЦЕНКА РЕЗУЛЬТАТОВ ОСВОЕНИЯ ПРОГРАММЫ ПОДГОТОВКИ КВАЛИФИЦИРОВАННЫХ РАБОЧИХ, СЛУЖАЩИХ.</w:t>
      </w:r>
    </w:p>
    <w:p w:rsidR="000114E0" w:rsidRPr="008064C0" w:rsidRDefault="000114E0" w:rsidP="000114E0">
      <w:pPr>
        <w:pStyle w:val="a3"/>
        <w:spacing w:before="0" w:line="360" w:lineRule="auto"/>
        <w:ind w:left="0" w:right="-79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ПРИЛОЖЕНИЯ 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Учебный план.</w:t>
      </w:r>
    </w:p>
    <w:p w:rsidR="000114E0" w:rsidRPr="008064C0" w:rsidRDefault="000114E0" w:rsidP="000114E0">
      <w:pPr>
        <w:pStyle w:val="a3"/>
        <w:tabs>
          <w:tab w:val="left" w:pos="838"/>
        </w:tabs>
        <w:spacing w:before="0" w:line="360" w:lineRule="auto"/>
        <w:ind w:left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Календарный учебный график.</w:t>
      </w:r>
    </w:p>
    <w:p w:rsidR="000114E0" w:rsidRPr="008064C0" w:rsidRDefault="000114E0" w:rsidP="000114E0">
      <w:pPr>
        <w:pStyle w:val="11"/>
        <w:spacing w:before="0" w:line="360" w:lineRule="auto"/>
        <w:ind w:left="118" w:right="98" w:firstLine="591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Рабочие программы учебных дисциплин, профессиональным модулей, учебной и производственной практик.</w:t>
      </w:r>
    </w:p>
    <w:p w:rsidR="000114E0" w:rsidRPr="008064C0" w:rsidRDefault="000114E0" w:rsidP="000114E0">
      <w:pPr>
        <w:pStyle w:val="11"/>
        <w:spacing w:before="0" w:line="276" w:lineRule="auto"/>
        <w:ind w:left="118" w:right="98" w:firstLine="591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 </w:t>
      </w:r>
    </w:p>
    <w:p w:rsidR="000114E0" w:rsidRPr="008064C0" w:rsidRDefault="000114E0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9F3DD8" w:rsidRDefault="009F3DD8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Default="00F92FCD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F92FCD" w:rsidRPr="008064C0" w:rsidRDefault="00F92FCD" w:rsidP="009F3DD8">
      <w:pPr>
        <w:pStyle w:val="a3"/>
        <w:tabs>
          <w:tab w:val="left" w:pos="838"/>
        </w:tabs>
        <w:spacing w:before="48"/>
        <w:jc w:val="both"/>
        <w:rPr>
          <w:rFonts w:cs="Times New Roman"/>
          <w:lang w:val="ru-RU"/>
        </w:rPr>
      </w:pPr>
    </w:p>
    <w:p w:rsidR="000114E0" w:rsidRPr="008064C0" w:rsidRDefault="000114E0" w:rsidP="000114E0">
      <w:pPr>
        <w:pStyle w:val="a3"/>
        <w:spacing w:line="276" w:lineRule="auto"/>
        <w:ind w:left="0" w:right="-79" w:firstLine="709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/>
        <w:ind w:left="0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 ОБЩИЕ ПОЛОЖЕНИЯ</w:t>
      </w:r>
    </w:p>
    <w:p w:rsidR="000114E0" w:rsidRPr="008064C0" w:rsidRDefault="000114E0" w:rsidP="000114E0">
      <w:pPr>
        <w:pStyle w:val="11"/>
        <w:spacing w:before="0"/>
        <w:ind w:left="280"/>
        <w:jc w:val="center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0114E0">
      <w:pPr>
        <w:ind w:right="9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1.1. Нормативно-правовые основы разработки программы подготовки квалифицированных рабочих, служащих</w:t>
      </w:r>
    </w:p>
    <w:p w:rsidR="000114E0" w:rsidRPr="008064C0" w:rsidRDefault="000114E0" w:rsidP="000114E0">
      <w:pPr>
        <w:ind w:right="9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3B706C" w:rsidP="009F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   подготовки   квалифицированных  рабочих,   служащих   по профессии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08.01.10 Мастер жилищно-коммунального хозяйства </w:t>
      </w:r>
      <w:r w:rsidR="000114E0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 комплекс нормативно-методической документации, регламентирующей содержание, организацию и оценку качества подготовки обучающихся  и выпускников. </w:t>
      </w:r>
    </w:p>
    <w:p w:rsidR="000114E0" w:rsidRPr="008064C0" w:rsidRDefault="000114E0" w:rsidP="009F3DD8">
      <w:pPr>
        <w:pStyle w:val="a3"/>
        <w:spacing w:before="0" w:after="100" w:afterAutospacing="1" w:line="360" w:lineRule="auto"/>
        <w:ind w:left="100" w:right="105" w:firstLine="6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Нормативную правовую основу разработки программы подготовки квалифицированных рабочих, служащих составляют:</w:t>
      </w:r>
    </w:p>
    <w:p w:rsidR="000114E0" w:rsidRPr="008064C0" w:rsidRDefault="000114E0" w:rsidP="009F3DD8">
      <w:pPr>
        <w:pStyle w:val="a3"/>
        <w:spacing w:before="0" w:after="100" w:afterAutospacing="1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Федеральный Закон от 29.12.2012 г. № 273-ФЗ «Об образовании в Российской Федерации»;</w:t>
      </w:r>
    </w:p>
    <w:p w:rsidR="000114E0" w:rsidRPr="008064C0" w:rsidRDefault="000114E0" w:rsidP="009F3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- Федеральный государственный образовательный стандарт среднего профессионального образования (ФГОС СПО) по профессии 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, пр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>иказ от 2 августа 2013 года № 684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14E0" w:rsidRPr="008064C0" w:rsidRDefault="000114E0" w:rsidP="009F3DD8">
      <w:pPr>
        <w:pStyle w:val="a3"/>
        <w:tabs>
          <w:tab w:val="left" w:pos="400"/>
        </w:tabs>
        <w:spacing w:before="0" w:after="100" w:afterAutospacing="1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- Приказ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</w:t>
      </w:r>
      <w:r w:rsidR="009F3DD8" w:rsidRPr="008064C0">
        <w:rPr>
          <w:rFonts w:cs="Times New Roman"/>
          <w:lang w:val="ru-RU"/>
        </w:rPr>
        <w:t>профессионального образования», з</w:t>
      </w:r>
      <w:r w:rsidRPr="008064C0">
        <w:rPr>
          <w:rFonts w:cs="Times New Roman"/>
          <w:lang w:val="ru-RU"/>
        </w:rPr>
        <w:t>арегистрирован в Минюсте России 30.07.2013года № 29200;</w:t>
      </w:r>
    </w:p>
    <w:p w:rsidR="000114E0" w:rsidRPr="008064C0" w:rsidRDefault="000114E0" w:rsidP="000114E0">
      <w:pPr>
        <w:pStyle w:val="a3"/>
        <w:tabs>
          <w:tab w:val="left" w:pos="466"/>
        </w:tabs>
        <w:spacing w:before="5" w:line="360" w:lineRule="auto"/>
        <w:ind w:left="0" w:right="98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Приказ Министерства образования и науки Российской Федерации от16.08.2013 года № 968 «Об утверждении порядка проведения государственной итоговой аттестации по образовательным программам среднего профессионального  о</w:t>
      </w:r>
      <w:r w:rsidR="00D304F8" w:rsidRPr="008064C0">
        <w:rPr>
          <w:rFonts w:cs="Times New Roman"/>
          <w:lang w:val="ru-RU"/>
        </w:rPr>
        <w:t>бразования»,</w:t>
      </w:r>
      <w:r w:rsidR="002C022C" w:rsidRPr="008064C0">
        <w:rPr>
          <w:rFonts w:cs="Times New Roman"/>
          <w:lang w:val="ru-RU"/>
        </w:rPr>
        <w:t xml:space="preserve"> </w:t>
      </w:r>
      <w:r w:rsidR="00D304F8" w:rsidRPr="008064C0">
        <w:rPr>
          <w:rFonts w:cs="Times New Roman"/>
          <w:lang w:val="ru-RU"/>
        </w:rPr>
        <w:t>з</w:t>
      </w:r>
      <w:r w:rsidRPr="008064C0">
        <w:rPr>
          <w:rFonts w:cs="Times New Roman"/>
          <w:lang w:val="ru-RU"/>
        </w:rPr>
        <w:t>арегистрирован  в  Минюсте  России  01.11.2013  года № 30306;</w:t>
      </w:r>
    </w:p>
    <w:p w:rsidR="000114E0" w:rsidRPr="008064C0" w:rsidRDefault="000114E0" w:rsidP="000114E0">
      <w:pPr>
        <w:pStyle w:val="a3"/>
        <w:tabs>
          <w:tab w:val="left" w:pos="466"/>
        </w:tabs>
        <w:spacing w:before="5" w:line="360" w:lineRule="auto"/>
        <w:ind w:left="0" w:right="98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- Методические документы Минобрнауки России. </w:t>
      </w:r>
    </w:p>
    <w:p w:rsidR="000114E0" w:rsidRPr="008064C0" w:rsidRDefault="000114E0" w:rsidP="000114E0">
      <w:pPr>
        <w:pStyle w:val="11"/>
        <w:ind w:left="0" w:right="98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1.2. Срок освоения программы</w:t>
      </w:r>
    </w:p>
    <w:p w:rsidR="000114E0" w:rsidRPr="008064C0" w:rsidRDefault="000114E0" w:rsidP="000114E0">
      <w:pPr>
        <w:pStyle w:val="11"/>
        <w:ind w:left="0" w:right="98"/>
        <w:jc w:val="center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3B7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ППКРС по профессии </w:t>
      </w:r>
      <w:r w:rsidR="003B706C" w:rsidRPr="008064C0">
        <w:rPr>
          <w:rFonts w:ascii="Times New Roman" w:hAnsi="Times New Roman" w:cs="Times New Roman"/>
          <w:sz w:val="28"/>
          <w:szCs w:val="28"/>
          <w:lang w:val="ru-RU"/>
        </w:rPr>
        <w:t>08.01.10 Мастер жилищно-коммунального хозяйства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при очной форме получения образования:</w:t>
      </w:r>
    </w:p>
    <w:p w:rsidR="000114E0" w:rsidRPr="008064C0" w:rsidRDefault="000114E0" w:rsidP="003B706C">
      <w:pPr>
        <w:pStyle w:val="a3"/>
        <w:spacing w:before="0" w:line="276" w:lineRule="auto"/>
        <w:ind w:left="0" w:right="-29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- на базе основного общего образования</w:t>
      </w:r>
      <w:r w:rsidRPr="008064C0">
        <w:rPr>
          <w:rFonts w:cs="Times New Roman"/>
          <w:lang w:val="ru-RU"/>
        </w:rPr>
        <w:tab/>
        <w:t xml:space="preserve"> - 2 года </w:t>
      </w:r>
      <w:r w:rsidR="00DA2A4F">
        <w:rPr>
          <w:rFonts w:cs="Times New Roman"/>
          <w:lang w:val="ru-RU"/>
        </w:rPr>
        <w:t>10</w:t>
      </w:r>
      <w:r w:rsidRPr="008064C0">
        <w:rPr>
          <w:rFonts w:cs="Times New Roman"/>
          <w:lang w:val="ru-RU"/>
        </w:rPr>
        <w:t xml:space="preserve"> мес.</w:t>
      </w:r>
    </w:p>
    <w:p w:rsidR="000114E0" w:rsidRPr="008064C0" w:rsidRDefault="000114E0" w:rsidP="000114E0">
      <w:pPr>
        <w:pStyle w:val="11"/>
        <w:spacing w:before="0"/>
        <w:ind w:left="0" w:right="-29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2. ХАРАКТЕРИСТИКА ПРОФЕССИОНАЛЬНОЙ ДЕЯТЕЛЬНОСТИ ВЫПУСКНИКОВ И ТРЕБОВАНИЯ К РЕЗУЛЬТАТАМ ОСВОЕНИЯ ПРОГРАММЫ ПОДГОТОВКИ КВАЛИФИЦИРОВАННЫХ РАБОЧИХ, </w:t>
      </w:r>
      <w:r w:rsidRPr="008064C0">
        <w:rPr>
          <w:rFonts w:cs="Times New Roman"/>
          <w:lang w:val="ru-RU"/>
        </w:rPr>
        <w:lastRenderedPageBreak/>
        <w:t>СЛУЖАЩИХ</w:t>
      </w:r>
    </w:p>
    <w:p w:rsidR="000114E0" w:rsidRPr="008064C0" w:rsidRDefault="000114E0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2.1. Область и объекты профессиональной деятельности</w:t>
      </w:r>
    </w:p>
    <w:p w:rsidR="002C022C" w:rsidRPr="008064C0" w:rsidRDefault="002C022C" w:rsidP="000114E0">
      <w:pPr>
        <w:numPr>
          <w:ilvl w:val="1"/>
          <w:numId w:val="3"/>
        </w:numPr>
        <w:tabs>
          <w:tab w:val="left" w:pos="590"/>
        </w:tabs>
        <w:spacing w:before="5" w:line="276" w:lineRule="auto"/>
        <w:ind w:right="-29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C022C" w:rsidRPr="008064C0">
        <w:rPr>
          <w:rFonts w:ascii="Times New Roman" w:hAnsi="Times New Roman" w:cs="Times New Roman"/>
          <w:b/>
          <w:sz w:val="28"/>
          <w:szCs w:val="28"/>
          <w:lang w:val="ru-RU"/>
        </w:rPr>
        <w:t>Область профессиональной деятельности выпускников</w:t>
      </w:r>
      <w:r w:rsidR="002C022C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эксплуатация, обслуживание и ремонт жилищно-коммунального хозяйства.</w:t>
      </w:r>
    </w:p>
    <w:p w:rsidR="002C022C" w:rsidRPr="008064C0" w:rsidRDefault="002C022C" w:rsidP="002C022C">
      <w:pPr>
        <w:pStyle w:val="aa"/>
        <w:spacing w:after="0"/>
        <w:ind w:left="590"/>
        <w:jc w:val="both"/>
        <w:rPr>
          <w:rFonts w:ascii="Times New Roman" w:hAnsi="Times New Roman" w:cs="Times New Roman"/>
          <w:sz w:val="28"/>
          <w:szCs w:val="28"/>
        </w:rPr>
      </w:pPr>
    </w:p>
    <w:p w:rsidR="002C022C" w:rsidRPr="008064C0" w:rsidRDefault="002C022C" w:rsidP="002C022C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Объектами профессиональной деятельности выпускников </w:t>
      </w:r>
      <w:r w:rsidRPr="008064C0">
        <w:rPr>
          <w:rFonts w:ascii="Times New Roman" w:hAnsi="Times New Roman" w:cs="Times New Roman"/>
          <w:b/>
          <w:sz w:val="28"/>
          <w:lang w:val="ru-RU"/>
        </w:rPr>
        <w:t>являются</w:t>
      </w:r>
      <w:r w:rsidRPr="008064C0">
        <w:rPr>
          <w:rFonts w:ascii="Times New Roman" w:hAnsi="Times New Roman" w:cs="Times New Roman"/>
          <w:sz w:val="28"/>
          <w:lang w:val="ru-RU"/>
        </w:rPr>
        <w:t>: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технологические процессы эксплуатации, ремонта зданий, сооружений, конструкций, оборудования систем водоснабжения и водоотведения, систем отопления и осветительных сетей жилищно-коммунального хозяйства;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оборудование систем жизнеобеспечения и конструкций зданий и сооружений из различных видов материалов жилищно-коммунального хозяйства;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измерительные средства;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нормативная и справочная техническая литература</w:t>
      </w:r>
      <w:r w:rsidRPr="008064C0">
        <w:rPr>
          <w:bCs/>
          <w:sz w:val="28"/>
          <w:szCs w:val="28"/>
        </w:rPr>
        <w:t>;</w:t>
      </w:r>
    </w:p>
    <w:p w:rsidR="003B706C" w:rsidRPr="008064C0" w:rsidRDefault="003B706C" w:rsidP="003B706C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эксплуатационная и ремонтная техническая документация;</w:t>
      </w:r>
    </w:p>
    <w:p w:rsidR="003B706C" w:rsidRPr="008064C0" w:rsidRDefault="003B706C" w:rsidP="003B706C">
      <w:pPr>
        <w:pStyle w:val="21"/>
        <w:widowControl w:val="0"/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8064C0">
        <w:rPr>
          <w:sz w:val="28"/>
          <w:szCs w:val="28"/>
        </w:rPr>
        <w:t>инструкции по техники безопасности</w:t>
      </w:r>
      <w:r w:rsidRPr="008064C0">
        <w:rPr>
          <w:bCs/>
          <w:sz w:val="28"/>
          <w:szCs w:val="28"/>
        </w:rPr>
        <w:t>.</w:t>
      </w:r>
    </w:p>
    <w:p w:rsidR="000114E0" w:rsidRPr="008064C0" w:rsidRDefault="000114E0" w:rsidP="000114E0">
      <w:pPr>
        <w:pStyle w:val="141"/>
        <w:numPr>
          <w:ilvl w:val="0"/>
          <w:numId w:val="0"/>
        </w:numPr>
      </w:pPr>
    </w:p>
    <w:p w:rsidR="000114E0" w:rsidRPr="008064C0" w:rsidRDefault="000114E0" w:rsidP="000114E0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firstLine="709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lang w:val="ru-RU"/>
        </w:rPr>
        <w:t>2.2. Виды профессиональной деятельности и компетенции выпускника:</w:t>
      </w:r>
    </w:p>
    <w:p w:rsidR="000114E0" w:rsidRPr="008064C0" w:rsidRDefault="000114E0" w:rsidP="000114E0">
      <w:pPr>
        <w:pStyle w:val="11"/>
        <w:numPr>
          <w:ilvl w:val="1"/>
          <w:numId w:val="3"/>
        </w:numPr>
        <w:tabs>
          <w:tab w:val="left" w:pos="590"/>
        </w:tabs>
        <w:spacing w:before="167" w:line="276" w:lineRule="auto"/>
        <w:ind w:firstLine="709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>В результате освоения ППКРС, студенты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0114E0" w:rsidRPr="008064C0" w:rsidRDefault="000114E0" w:rsidP="000114E0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0" w:right="237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Общие компетенции выпускника</w:t>
      </w:r>
    </w:p>
    <w:p w:rsidR="000114E0" w:rsidRPr="008064C0" w:rsidRDefault="000114E0" w:rsidP="000114E0">
      <w:pPr>
        <w:pStyle w:val="a3"/>
        <w:spacing w:before="64"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6. Работать в команде, эффективно общаться с коллегами, руководством, клиентами.</w:t>
      </w:r>
    </w:p>
    <w:p w:rsidR="000114E0" w:rsidRPr="008064C0" w:rsidRDefault="000114E0" w:rsidP="000114E0">
      <w:pPr>
        <w:pStyle w:val="a3"/>
        <w:spacing w:line="276" w:lineRule="auto"/>
        <w:ind w:left="0" w:right="237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2C022C" w:rsidP="002C022C">
      <w:pPr>
        <w:pStyle w:val="11"/>
        <w:spacing w:before="0" w:line="276" w:lineRule="auto"/>
        <w:ind w:left="3862" w:right="98" w:hanging="3862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Профессиональные  компетенции</w:t>
      </w: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3B706C" w:rsidRPr="008064C0" w:rsidRDefault="003B706C" w:rsidP="003B706C">
      <w:pPr>
        <w:pStyle w:val="21"/>
        <w:widowControl w:val="0"/>
        <w:ind w:left="0" w:firstLine="720"/>
        <w:jc w:val="both"/>
        <w:outlineLvl w:val="0"/>
        <w:rPr>
          <w:b/>
          <w:sz w:val="28"/>
          <w:szCs w:val="28"/>
        </w:rPr>
      </w:pPr>
      <w:r w:rsidRPr="008064C0">
        <w:rPr>
          <w:b/>
          <w:sz w:val="28"/>
        </w:rPr>
        <w:t>ВПД 1. </w:t>
      </w:r>
      <w:r w:rsidRPr="008064C0">
        <w:rPr>
          <w:b/>
          <w:sz w:val="28"/>
          <w:szCs w:val="28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эксплуатацию системы водоснабжения и водоотведения здания. 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системы отопления здания.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освещения и осветительных сетей.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ВПД 2.</w:t>
      </w:r>
      <w:r w:rsidRPr="008064C0">
        <w:rPr>
          <w:rFonts w:ascii="Times New Roman" w:hAnsi="Times New Roman" w:cs="Times New Roman"/>
          <w:b/>
          <w:sz w:val="28"/>
          <w:szCs w:val="28"/>
        </w:rPr>
        <w:t> </w:t>
      </w: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системы водоснабжения и водоотведения здания. 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отопления здания.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Осуществлять ремонт системы освещения и осветительных сетей.</w:t>
      </w: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706C" w:rsidRPr="008064C0" w:rsidRDefault="003B706C" w:rsidP="003B706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Pr="008064C0">
        <w:rPr>
          <w:rFonts w:ascii="Times New Roman" w:hAnsi="Times New Roman" w:cs="Times New Roman"/>
          <w:sz w:val="28"/>
          <w:szCs w:val="28"/>
        </w:rPr>
        <w:t> 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ремонт конструктивных элементов здания из различных видов материала (лестничные пролеты, окна, двери, крыша). </w:t>
      </w:r>
    </w:p>
    <w:p w:rsidR="00F92FCD" w:rsidRPr="008064C0" w:rsidRDefault="00F92FCD" w:rsidP="007D669C">
      <w:pPr>
        <w:pStyle w:val="11"/>
        <w:spacing w:before="0" w:line="276" w:lineRule="auto"/>
        <w:ind w:left="0" w:right="98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3862" w:right="98" w:hanging="3862"/>
        <w:jc w:val="center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spacing w:before="0" w:line="276" w:lineRule="auto"/>
        <w:ind w:left="0" w:right="-39"/>
        <w:jc w:val="center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3. ДОКУМЕНТЫ, ОПРЕДЕЛЯЮЩИЕ СОДЕРЖАНИЕ И ОРГАНИЗАЦИЮ ОБРАЗОВАТЕЛЬНОГО  ПРОЦЕССА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В соответствии с Приказом Министерства образования и науки Российской Федерации от 14.06.2013 года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 и ФГОС СПО по профессии </w:t>
      </w:r>
      <w:r w:rsidR="003B706C" w:rsidRPr="008064C0">
        <w:rPr>
          <w:rFonts w:cs="Times New Roman"/>
          <w:b w:val="0"/>
          <w:lang w:val="ru-RU"/>
        </w:rPr>
        <w:t>08.01.10 Мастер жилищно-коммунального хозяйства</w:t>
      </w:r>
      <w:r w:rsidRPr="008064C0">
        <w:rPr>
          <w:rFonts w:cs="Times New Roman"/>
          <w:b w:val="0"/>
          <w:lang w:val="ru-RU"/>
        </w:rPr>
        <w:t xml:space="preserve">. Образовательная программа среднего профессионального образования включает в себя: 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3.1. Учебный п</w:t>
      </w:r>
      <w:r w:rsidR="006476AA" w:rsidRPr="008064C0">
        <w:rPr>
          <w:rFonts w:cs="Times New Roman"/>
          <w:b w:val="0"/>
          <w:lang w:val="ru-RU"/>
        </w:rPr>
        <w:t xml:space="preserve">лан </w:t>
      </w:r>
      <w:r w:rsidRPr="008064C0">
        <w:rPr>
          <w:rFonts w:cs="Times New Roman"/>
          <w:b w:val="0"/>
          <w:lang w:val="ru-RU"/>
        </w:rPr>
        <w:t>(Приложение 1).</w:t>
      </w:r>
    </w:p>
    <w:p w:rsidR="000114E0" w:rsidRPr="008064C0" w:rsidRDefault="006476AA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 xml:space="preserve">3.2. Календарный учебный график </w:t>
      </w:r>
      <w:r w:rsidR="000114E0" w:rsidRPr="008064C0">
        <w:rPr>
          <w:rFonts w:cs="Times New Roman"/>
          <w:b w:val="0"/>
          <w:lang w:val="ru-RU"/>
        </w:rPr>
        <w:t xml:space="preserve"> (Приложение 2).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lang w:val="ru-RU"/>
        </w:rPr>
      </w:pPr>
      <w:r w:rsidRPr="008064C0">
        <w:rPr>
          <w:rFonts w:cs="Times New Roman"/>
          <w:b w:val="0"/>
          <w:lang w:val="ru-RU"/>
        </w:rPr>
        <w:t>3.3. Рабочие программы учебных дисциплин, профессиональны</w:t>
      </w:r>
      <w:r w:rsidR="006476AA" w:rsidRPr="008064C0">
        <w:rPr>
          <w:rFonts w:cs="Times New Roman"/>
          <w:b w:val="0"/>
          <w:lang w:val="ru-RU"/>
        </w:rPr>
        <w:t>х</w:t>
      </w:r>
      <w:r w:rsidRPr="008064C0">
        <w:rPr>
          <w:rFonts w:cs="Times New Roman"/>
          <w:b w:val="0"/>
          <w:lang w:val="ru-RU"/>
        </w:rPr>
        <w:t xml:space="preserve"> модулей, учебной и производственной практик (Приложение 3). </w:t>
      </w:r>
    </w:p>
    <w:p w:rsidR="000114E0" w:rsidRPr="008064C0" w:rsidRDefault="000114E0" w:rsidP="000114E0">
      <w:pPr>
        <w:pStyle w:val="11"/>
        <w:spacing w:line="276" w:lineRule="auto"/>
        <w:ind w:left="0" w:right="98" w:firstLine="709"/>
        <w:jc w:val="both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b w:val="0"/>
          <w:lang w:val="ru-RU"/>
        </w:rPr>
        <w:t>3.4. О</w:t>
      </w:r>
      <w:r w:rsidRPr="008064C0">
        <w:rPr>
          <w:rFonts w:cs="Times New Roman"/>
          <w:b w:val="0"/>
          <w:lang w:val="ru-RU" w:eastAsia="ru-RU"/>
        </w:rPr>
        <w:t>ценочные и методические материалы (Приложение 4).</w:t>
      </w:r>
    </w:p>
    <w:p w:rsidR="000114E0" w:rsidRPr="008064C0" w:rsidRDefault="000114E0" w:rsidP="000114E0">
      <w:pPr>
        <w:spacing w:before="9" w:line="276" w:lineRule="auto"/>
        <w:ind w:left="174" w:right="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spacing w:line="276" w:lineRule="auto"/>
        <w:ind w:righ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4. ФАКТИЧЕСКОЕ РЕСУРСНОЕ ОБЕСПЕЧЕНИЕ ППКРС</w:t>
      </w:r>
    </w:p>
    <w:p w:rsidR="009F3DD8" w:rsidRPr="008064C0" w:rsidRDefault="000114E0" w:rsidP="009F3DD8">
      <w:pPr>
        <w:spacing w:line="276" w:lineRule="auto"/>
        <w:ind w:right="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ПРОФЕССИИ </w:t>
      </w:r>
      <w:r w:rsidR="009F3DD8" w:rsidRPr="008064C0">
        <w:rPr>
          <w:rFonts w:ascii="Times New Roman" w:hAnsi="Times New Roman" w:cs="Times New Roman"/>
          <w:b/>
          <w:sz w:val="28"/>
          <w:szCs w:val="28"/>
          <w:lang w:val="ru-RU"/>
        </w:rPr>
        <w:t>08.01.10 МАСТЕР ЖИЛИЩНО-КОММУНАЛЬНОГО ХОЗЯЙСТВА</w:t>
      </w:r>
      <w:r w:rsidR="009F3DD8"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3DD8" w:rsidRPr="008064C0" w:rsidRDefault="009F3DD8" w:rsidP="009F3DD8">
      <w:pPr>
        <w:spacing w:line="276" w:lineRule="auto"/>
        <w:ind w:right="6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9F3DD8">
      <w:pPr>
        <w:spacing w:line="276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Программа подготовки квалифицированных рабочих, служащих обеспечена учебно-методической документацией и материалами по всем учебным дисциплинам и профессиональным модулям.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Внеаудиторная работа обучающихся сопровождается методическим обеспечением.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Каждый обучающийся обеспечен доступом к библиотечной системе, содержащей издания по основным изучаемым дисциплинам.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Электронно-библиотечная система обеспечивает возможность индивидуального доступа для каждого обучающегося.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студентов обеспечен доступ к современным профессиональным базам данных, информационным справочным и поисковым системам.</w:t>
      </w:r>
    </w:p>
    <w:p w:rsidR="000114E0" w:rsidRPr="008064C0" w:rsidRDefault="000114E0" w:rsidP="000114E0">
      <w:pPr>
        <w:pStyle w:val="a3"/>
        <w:tabs>
          <w:tab w:val="left" w:pos="1232"/>
        </w:tabs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Кадровое обеспечение программы подготовки квалифицированных рабочих, служащих.</w:t>
      </w:r>
    </w:p>
    <w:p w:rsidR="000114E0" w:rsidRPr="008064C0" w:rsidRDefault="000114E0" w:rsidP="000114E0">
      <w:pPr>
        <w:pStyle w:val="a3"/>
        <w:spacing w:before="5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ГПОАУ </w:t>
      </w:r>
      <w:r w:rsidR="008903B0">
        <w:rPr>
          <w:rFonts w:cs="Times New Roman"/>
          <w:lang w:val="ru-RU"/>
        </w:rPr>
        <w:t>АМФЦПК</w:t>
      </w:r>
      <w:r w:rsidRPr="008064C0">
        <w:rPr>
          <w:rFonts w:cs="Times New Roman"/>
          <w:lang w:val="ru-RU"/>
        </w:rPr>
        <w:t xml:space="preserve"> сформирован высококвалифицированный преподавательский состав. Основу для реализации ППКРС составляют штатные преподаватели и мастера производственного обучения.</w:t>
      </w:r>
    </w:p>
    <w:p w:rsidR="000114E0" w:rsidRPr="008064C0" w:rsidRDefault="000114E0" w:rsidP="000114E0">
      <w:pPr>
        <w:pStyle w:val="a3"/>
        <w:spacing w:before="64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К реализации образовательной программы привлекаются ведущие специалисты предприятий-работодателей, что позволяет существенно повысить эффективность и качество подготовки выпускников.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Преподаватели и мастера производственного обучения повышают квалификацию раз в 5 лет, а преподаватели дисциплин общепрофессионального цикла  и профессиональных модулей проходят стажировку на профильных предприятиях каждые 3 года.</w:t>
      </w:r>
    </w:p>
    <w:p w:rsidR="000114E0" w:rsidRPr="008064C0" w:rsidRDefault="000114E0" w:rsidP="000114E0">
      <w:pPr>
        <w:pStyle w:val="a3"/>
        <w:tabs>
          <w:tab w:val="left" w:pos="524"/>
        </w:tabs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Основные материально-технические условия для реализации образовательного процесса в соответствии с ППКРС СПО.</w:t>
      </w:r>
    </w:p>
    <w:p w:rsidR="000114E0" w:rsidRPr="008064C0" w:rsidRDefault="000114E0" w:rsidP="000114E0">
      <w:pPr>
        <w:pStyle w:val="a3"/>
        <w:spacing w:before="7" w:line="276" w:lineRule="auto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ГПОАУ А</w:t>
      </w:r>
      <w:r w:rsidR="008903B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располагает материально-технической базой, обеспечивающей проведение всех видов учебных занятий, предусмотренных учебным планом. Она соответствует действующим санитарным и противопожарным правилам и нормам.</w:t>
      </w:r>
    </w:p>
    <w:p w:rsidR="000114E0" w:rsidRDefault="000114E0" w:rsidP="000114E0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7D669C" w:rsidRDefault="007D669C" w:rsidP="000114E0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7D669C" w:rsidRPr="008064C0" w:rsidRDefault="007D669C" w:rsidP="000114E0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</w:p>
    <w:p w:rsidR="003003CD" w:rsidRPr="008064C0" w:rsidRDefault="000114E0" w:rsidP="006476AA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b/>
          <w:lang w:val="ru-RU"/>
        </w:rPr>
      </w:pPr>
      <w:r w:rsidRPr="008064C0">
        <w:rPr>
          <w:rFonts w:cs="Times New Roman"/>
          <w:b/>
          <w:lang w:val="ru-RU"/>
        </w:rPr>
        <w:lastRenderedPageBreak/>
        <w:t>Перечень кабинетов, лабораторий, мастерских</w:t>
      </w:r>
      <w:r w:rsidRPr="008064C0">
        <w:rPr>
          <w:rFonts w:cs="Times New Roman"/>
          <w:b/>
          <w:lang w:val="ru-RU"/>
        </w:rPr>
        <w:tab/>
        <w:t xml:space="preserve"> для подготовки по профессии </w:t>
      </w:r>
      <w:r w:rsidR="009F3DD8" w:rsidRPr="008064C0">
        <w:rPr>
          <w:rFonts w:cs="Times New Roman"/>
          <w:b/>
          <w:lang w:val="ru-RU"/>
        </w:rPr>
        <w:t>08.01.10 Мастер жилищно-коммунального хозяйства</w:t>
      </w:r>
    </w:p>
    <w:p w:rsidR="009F3DD8" w:rsidRPr="008064C0" w:rsidRDefault="009F3DD8" w:rsidP="009F3DD8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lang w:val="ru-RU"/>
        </w:rPr>
        <w:t>Кабинеты: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материаловедения;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электротехники;</w:t>
      </w:r>
    </w:p>
    <w:p w:rsidR="009F3DD8" w:rsidRPr="008064C0" w:rsidRDefault="00BE1F43" w:rsidP="009F3DD8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безопасности жизнедеятельности.</w:t>
      </w:r>
    </w:p>
    <w:p w:rsidR="009F3DD8" w:rsidRPr="008064C0" w:rsidRDefault="009F3DD8" w:rsidP="009F3DD8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автоматизации производства.</w:t>
      </w:r>
    </w:p>
    <w:p w:rsidR="009F3DD8" w:rsidRPr="008064C0" w:rsidRDefault="009F3DD8" w:rsidP="009F3DD8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lang w:val="ru-RU"/>
        </w:rPr>
        <w:t>Лаборатории:</w:t>
      </w:r>
    </w:p>
    <w:p w:rsidR="009F3DD8" w:rsidRPr="008064C0" w:rsidRDefault="00A0322E" w:rsidP="009F3DD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теоретические основы сва</w:t>
      </w:r>
      <w:r w:rsidR="006474D1">
        <w:rPr>
          <w:rFonts w:ascii="Times New Roman" w:hAnsi="Times New Roman" w:cs="Times New Roman"/>
          <w:sz w:val="28"/>
          <w:szCs w:val="28"/>
          <w:lang w:val="ru-RU"/>
        </w:rPr>
        <w:t>рки.</w:t>
      </w:r>
    </w:p>
    <w:p w:rsidR="009F3DD8" w:rsidRPr="008064C0" w:rsidRDefault="009F3DD8" w:rsidP="009F3D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lang w:val="ru-RU"/>
        </w:rPr>
        <w:t>Мастерские: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слесарная;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электромонтажная;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сварочная;</w:t>
      </w:r>
    </w:p>
    <w:p w:rsidR="009F3DD8" w:rsidRPr="008064C0" w:rsidRDefault="009F3DD8" w:rsidP="009F3DD8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sz w:val="28"/>
          <w:szCs w:val="28"/>
          <w:lang w:val="ru-RU"/>
        </w:rPr>
        <w:t>санитарно-техническая.</w:t>
      </w:r>
    </w:p>
    <w:p w:rsidR="003003CD" w:rsidRPr="008064C0" w:rsidRDefault="003003CD" w:rsidP="003003CD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Спортивный комплекс: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спортивный зал;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открытый стадион широкого профиля с элементами полосы препятствий;</w:t>
      </w:r>
    </w:p>
    <w:p w:rsidR="003003CD" w:rsidRPr="008064C0" w:rsidRDefault="003003CD" w:rsidP="003003CD">
      <w:pPr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Залы:</w:t>
      </w:r>
    </w:p>
    <w:p w:rsidR="003003CD" w:rsidRPr="008064C0" w:rsidRDefault="003003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библиотека, читальный зал с выходом в сеть Интернет;</w:t>
      </w:r>
    </w:p>
    <w:p w:rsidR="003003CD" w:rsidRDefault="00B17FF9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конференц</w:t>
      </w:r>
      <w:r w:rsidR="007D669C">
        <w:rPr>
          <w:rFonts w:ascii="Times New Roman" w:hAnsi="Times New Roman" w:cs="Times New Roman"/>
          <w:bCs/>
          <w:iCs/>
          <w:sz w:val="28"/>
          <w:szCs w:val="28"/>
          <w:lang w:val="ru-RU"/>
        </w:rPr>
        <w:t>-</w:t>
      </w:r>
      <w:proofErr w:type="spellStart"/>
      <w:r w:rsidR="003003CD" w:rsidRPr="008064C0">
        <w:rPr>
          <w:rFonts w:ascii="Times New Roman" w:hAnsi="Times New Roman" w:cs="Times New Roman"/>
          <w:bCs/>
          <w:iCs/>
          <w:sz w:val="28"/>
          <w:szCs w:val="28"/>
        </w:rPr>
        <w:t>зал</w:t>
      </w:r>
      <w:proofErr w:type="spellEnd"/>
      <w:r w:rsidR="003003CD" w:rsidRPr="008064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92FCD" w:rsidRDefault="00F92F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F92FCD" w:rsidRPr="00F92FCD" w:rsidRDefault="00F92FCD" w:rsidP="003003CD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0114E0" w:rsidRPr="008064C0" w:rsidRDefault="000114E0" w:rsidP="000114E0">
      <w:pPr>
        <w:numPr>
          <w:ilvl w:val="0"/>
          <w:numId w:val="1"/>
        </w:numPr>
        <w:tabs>
          <w:tab w:val="left" w:pos="244"/>
        </w:tabs>
        <w:ind w:right="-39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. ОЦЕНКА РЕЗУЛЬТАТОВ ОСВОЕНИЯ ПРОГРАММЫ ПОДГОТОВКИ</w:t>
      </w:r>
      <w:r w:rsidR="003003CD" w:rsidRPr="008064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64C0">
        <w:rPr>
          <w:rFonts w:ascii="Times New Roman" w:hAnsi="Times New Roman" w:cs="Times New Roman"/>
          <w:b/>
          <w:sz w:val="24"/>
          <w:szCs w:val="24"/>
          <w:lang w:val="ru-RU"/>
        </w:rPr>
        <w:t>КВАЛИФИЦИРОВАННЫХ РАБОЧИХ, СЛУЖАЩИХ</w:t>
      </w:r>
    </w:p>
    <w:p w:rsidR="000114E0" w:rsidRPr="008064C0" w:rsidRDefault="000114E0" w:rsidP="000114E0">
      <w:pPr>
        <w:tabs>
          <w:tab w:val="left" w:pos="244"/>
        </w:tabs>
        <w:ind w:left="104" w:right="4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114E0" w:rsidRPr="008064C0" w:rsidRDefault="000114E0" w:rsidP="000114E0">
      <w:pPr>
        <w:pStyle w:val="141"/>
        <w:rPr>
          <w:sz w:val="32"/>
        </w:rPr>
      </w:pPr>
      <w:r w:rsidRPr="008064C0">
        <w:t>Оценка качества освоения ППКРС включает текущий контроль успеваемости, промежуточная аттестация и государственная итоговая аттестация.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sz w:val="32"/>
          <w:lang w:val="ru-RU"/>
        </w:rPr>
      </w:pPr>
      <w:r w:rsidRPr="008064C0">
        <w:rPr>
          <w:rFonts w:cs="Times New Roman"/>
          <w:lang w:val="ru-RU"/>
        </w:rPr>
        <w:t xml:space="preserve">В соответствии с требованиями ФГОС СПО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 xml:space="preserve"> </w:t>
      </w:r>
      <w:r w:rsidRPr="008064C0">
        <w:rPr>
          <w:rStyle w:val="1410"/>
          <w:rFonts w:eastAsiaTheme="minorHAnsi"/>
          <w:lang w:val="ru-RU"/>
        </w:rPr>
        <w:t xml:space="preserve"> </w:t>
      </w:r>
      <w:r w:rsidRPr="008064C0">
        <w:rPr>
          <w:rFonts w:cs="Times New Roman"/>
          <w:lang w:val="ru-RU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 w:rsidRPr="008064C0">
        <w:rPr>
          <w:rFonts w:cs="Times New Roman"/>
          <w:color w:val="000000"/>
          <w:szCs w:val="24"/>
          <w:lang w:val="ru-RU"/>
        </w:rPr>
        <w:t>и доводятся до сведения обучающихся в течение первых двух месяцев от начала обучения.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Система текущего и промежуточного контроля качества обучения  предусматривает решение следующих задач: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освоения </w:t>
      </w:r>
      <w:proofErr w:type="gramStart"/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обучающимися</w:t>
      </w:r>
      <w:proofErr w:type="gramEnd"/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ППКРС;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аттестация обучающихся на соответствие их персональных достижений требованиям, соответствующим ППКРС;</w:t>
      </w:r>
    </w:p>
    <w:p w:rsidR="000114E0" w:rsidRPr="008064C0" w:rsidRDefault="000114E0" w:rsidP="000114E0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широкое использование современных контрольно-оценочных технологий;</w:t>
      </w:r>
    </w:p>
    <w:p w:rsidR="000114E0" w:rsidRPr="008064C0" w:rsidRDefault="000114E0" w:rsidP="000114E0">
      <w:pPr>
        <w:spacing w:before="33" w:after="33"/>
        <w:ind w:left="896" w:hanging="263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организация самостоятельной работы обучающихся с учетом их индивидуальных способностей;</w:t>
      </w:r>
    </w:p>
    <w:p w:rsidR="000114E0" w:rsidRPr="008064C0" w:rsidRDefault="000114E0" w:rsidP="000114E0">
      <w:pPr>
        <w:spacing w:before="33" w:after="33"/>
        <w:ind w:left="896" w:hanging="26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поддержание постоянной обратной связи и принятие оптимальных решений в управлении качеством образования на уровне преподавателя, мастера производственного обучения, методической комиссии,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0114E0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Оценка качества подготовки студентов осуществляется в двух основных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lastRenderedPageBreak/>
        <w:t>направлениях: оценка уровня освоения учебных дисциплин и оценка компетенций обучающихся. Предметом оценивания являются практический опыт, умения, знания, общие и профессиональные компетенции студентов ГПОАУ А</w:t>
      </w:r>
      <w:r w:rsidR="006474D1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МФЦПК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 xml:space="preserve">Текущий контроль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успеваемости проводится преподавателем и мастером производственного обучения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 и профессионального модуля.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Формами </w:t>
      </w:r>
      <w:r w:rsidRPr="008064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ru-RU"/>
        </w:rPr>
        <w:t>промежуточной аттестации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 xml:space="preserve"> студентов являются:</w:t>
      </w:r>
    </w:p>
    <w:p w:rsidR="000114E0" w:rsidRPr="008064C0" w:rsidRDefault="000114E0" w:rsidP="000114E0">
      <w:pPr>
        <w:spacing w:before="33" w:after="33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дисциплинам;</w:t>
      </w:r>
    </w:p>
    <w:p w:rsidR="000114E0" w:rsidRPr="008064C0" w:rsidRDefault="000114E0" w:rsidP="000114E0">
      <w:pPr>
        <w:spacing w:before="33" w:after="33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дифференцированные зачеты по учебным дисциплинам, междисциплинарным курсам, учебной и производственной практике;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–  экзамены по учебным дисциплинам, междисциплинарным курсам; 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C00000"/>
          <w:sz w:val="28"/>
          <w:szCs w:val="24"/>
          <w:lang w:val="ru-RU"/>
        </w:rPr>
      </w:pP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– 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компл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>ексный э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кзамен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8064C0">
        <w:rPr>
          <w:rFonts w:ascii="Times New Roman" w:eastAsia="Times New Roman" w:hAnsi="Times New Roman" w:cs="Times New Roman"/>
          <w:sz w:val="28"/>
          <w:szCs w:val="24"/>
          <w:lang w:val="ru-RU"/>
        </w:rPr>
        <w:t>по междисциплинарным курсам</w:t>
      </w:r>
      <w:r w:rsidRPr="008064C0">
        <w:rPr>
          <w:rFonts w:ascii="Times New Roman" w:hAnsi="Times New Roman" w:cs="Times New Roman"/>
          <w:sz w:val="28"/>
          <w:szCs w:val="24"/>
          <w:lang w:val="ru-RU"/>
        </w:rPr>
        <w:t xml:space="preserve">; </w:t>
      </w:r>
    </w:p>
    <w:p w:rsidR="000114E0" w:rsidRPr="008064C0" w:rsidRDefault="000114E0" w:rsidP="000114E0">
      <w:pPr>
        <w:spacing w:before="33" w:after="33"/>
        <w:ind w:left="1428" w:hanging="861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–  экзамены (квалификационные) по профессиональным модулям.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Зачеты по учебным дисциплинам, дифференцированные зачеты по учебным дисциплинам, междисциплинарным курсам, учебной и производственной практике проводятся за счет времени отведенного на данные предметы и проводятся по завершению курса обучения соответствующей дисциплины, междисциплинарного курса, учебной и производственной практики.</w:t>
      </w:r>
    </w:p>
    <w:p w:rsidR="000114E0" w:rsidRPr="008064C0" w:rsidRDefault="000114E0" w:rsidP="000114E0">
      <w:pPr>
        <w:spacing w:before="33" w:after="3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</w:pPr>
      <w:r w:rsidRPr="008064C0">
        <w:rPr>
          <w:rFonts w:ascii="Times New Roman" w:eastAsia="Times New Roman" w:hAnsi="Times New Roman" w:cs="Times New Roman"/>
          <w:color w:val="000000"/>
          <w:sz w:val="28"/>
          <w:szCs w:val="24"/>
          <w:lang w:val="ru-RU"/>
        </w:rPr>
        <w:t>Экзамены по учебным дисциплинам, междисциплинарным курсам и экзамены (квалификационные) по профессиональным модулям проводится за счет времени отведенного рабочими учебными планами и календарными графиками на промежуточную аттестацию.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  <w:szCs w:val="28"/>
        </w:rPr>
      </w:pPr>
      <w:r w:rsidRPr="008064C0">
        <w:rPr>
          <w:sz w:val="28"/>
          <w:szCs w:val="28"/>
        </w:rPr>
        <w:t xml:space="preserve">При освоении программ профессиональных модулей в последнем семестре изучения формой итоговой аттестации по модулю (промежуточной аттестации по ППКРС)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8064C0">
        <w:rPr>
          <w:sz w:val="28"/>
          <w:szCs w:val="28"/>
        </w:rPr>
        <w:t>сформированность</w:t>
      </w:r>
      <w:proofErr w:type="spellEnd"/>
      <w:r w:rsidRPr="008064C0">
        <w:rPr>
          <w:sz w:val="28"/>
          <w:szCs w:val="28"/>
        </w:rPr>
        <w:t xml:space="preserve"> у него компетенций, определенных в разделе «Требования к результатам освоения ППКРС» ФГОС СПО. 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</w:rPr>
      </w:pPr>
      <w:r w:rsidRPr="008064C0">
        <w:rPr>
          <w:sz w:val="28"/>
        </w:rPr>
        <w:t>Условием допуска к экзамену (квалификационному) является успешное освоение обучающимся всех элементов модуля: междисциплинарного курса, учебной и производственной практик (если предусмотрено учебным планом).</w:t>
      </w:r>
    </w:p>
    <w:p w:rsidR="000114E0" w:rsidRPr="008064C0" w:rsidRDefault="000114E0" w:rsidP="000114E0">
      <w:pPr>
        <w:pStyle w:val="msonormalbullet2gif"/>
        <w:spacing w:before="33" w:beforeAutospacing="0" w:after="33" w:afterAutospacing="0"/>
        <w:ind w:firstLine="708"/>
        <w:contextualSpacing/>
        <w:jc w:val="both"/>
        <w:rPr>
          <w:sz w:val="28"/>
        </w:rPr>
      </w:pPr>
    </w:p>
    <w:p w:rsidR="000114E0" w:rsidRPr="008064C0" w:rsidRDefault="000114E0" w:rsidP="00011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Фонды оценочных средств для проведения текущего контроля успеваемости и промежуточной аттестации.</w:t>
      </w:r>
    </w:p>
    <w:p w:rsidR="000114E0" w:rsidRPr="008064C0" w:rsidRDefault="000114E0" w:rsidP="000114E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ля аттестации обучающихся на соответствие их персональных достижений поэтапным требованиям соответствующей </w:t>
      </w:r>
      <w:r w:rsidRPr="008064C0">
        <w:rPr>
          <w:rFonts w:ascii="Times New Roman" w:hAnsi="Times New Roman" w:cs="Times New Roman"/>
          <w:sz w:val="28"/>
          <w:lang w:val="ru-RU"/>
        </w:rPr>
        <w:t>ППКРС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(текущ</w:t>
      </w:r>
      <w:r w:rsidRPr="008064C0">
        <w:rPr>
          <w:rFonts w:ascii="Times New Roman" w:hAnsi="Times New Roman" w:cs="Times New Roman"/>
          <w:sz w:val="28"/>
          <w:lang w:val="ru-RU"/>
        </w:rPr>
        <w:t>ий контроль успеваемости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промежуточная аттестация) создаются фонды оценочных средств, позволяющие оценить умения</w:t>
      </w:r>
      <w:r w:rsidRPr="008064C0">
        <w:rPr>
          <w:rFonts w:ascii="Times New Roman" w:hAnsi="Times New Roman" w:cs="Times New Roman"/>
          <w:sz w:val="28"/>
          <w:lang w:val="ru-RU"/>
        </w:rPr>
        <w:t>,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знания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практический опыт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и освоенные компетенции. Фонды оценочных средств для промежуточной аттестации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 по дисциплинам и междисциплинарным курсам в составе профессиональным </w:t>
      </w:r>
      <w:r w:rsidRPr="008064C0">
        <w:rPr>
          <w:rFonts w:ascii="Times New Roman" w:hAnsi="Times New Roman" w:cs="Times New Roman"/>
          <w:sz w:val="28"/>
          <w:lang w:val="ru-RU"/>
        </w:rPr>
        <w:lastRenderedPageBreak/>
        <w:t>модулей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самостоятельно, а для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hAnsi="Times New Roman" w:cs="Times New Roman"/>
          <w:sz w:val="28"/>
          <w:lang w:val="ru-RU"/>
        </w:rPr>
        <w:t xml:space="preserve">промежуточной аттестации по профессиональным модулям и для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>гос</w:t>
      </w:r>
      <w:r w:rsidRPr="008064C0">
        <w:rPr>
          <w:rFonts w:ascii="Times New Roman" w:hAnsi="Times New Roman" w:cs="Times New Roman"/>
          <w:sz w:val="28"/>
          <w:szCs w:val="28"/>
          <w:lang w:val="ru-RU"/>
        </w:rPr>
        <w:t xml:space="preserve">ударственной </w:t>
      </w:r>
      <w:r w:rsidRPr="008064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итоговой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аттестации – разрабатываются и утверждаются </w:t>
      </w:r>
      <w:r w:rsidRPr="008064C0">
        <w:rPr>
          <w:rFonts w:ascii="Times New Roman" w:hAnsi="Times New Roman" w:cs="Times New Roman"/>
          <w:sz w:val="28"/>
          <w:lang w:val="ru-RU"/>
        </w:rPr>
        <w:t>ГПОАУ А</w:t>
      </w:r>
      <w:r w:rsidR="00646F70">
        <w:rPr>
          <w:rFonts w:ascii="Times New Roman" w:hAnsi="Times New Roman" w:cs="Times New Roman"/>
          <w:sz w:val="28"/>
          <w:lang w:val="ru-RU"/>
        </w:rPr>
        <w:t>МФЦПК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 после предварительного положительного заключения работодателей.</w:t>
      </w:r>
    </w:p>
    <w:p w:rsidR="000114E0" w:rsidRPr="008064C0" w:rsidRDefault="000114E0" w:rsidP="000114E0">
      <w:pPr>
        <w:ind w:firstLine="709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064C0">
        <w:rPr>
          <w:rFonts w:ascii="Times New Roman" w:hAnsi="Times New Roman" w:cs="Times New Roman"/>
          <w:sz w:val="28"/>
          <w:lang w:val="ru-RU"/>
        </w:rPr>
        <w:t>Д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ля</w:t>
      </w:r>
      <w:r w:rsidRPr="008064C0">
        <w:rPr>
          <w:rFonts w:ascii="Times New Roman" w:eastAsia="Calibri" w:hAnsi="Times New Roman" w:cs="Times New Roman"/>
          <w:sz w:val="28"/>
        </w:rPr>
        <w:t> 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>максимального приближения программ текуще</w:t>
      </w:r>
      <w:r w:rsidRPr="008064C0">
        <w:rPr>
          <w:rFonts w:ascii="Times New Roman" w:hAnsi="Times New Roman" w:cs="Times New Roman"/>
          <w:bCs/>
          <w:sz w:val="28"/>
          <w:lang w:val="ru-RU"/>
        </w:rPr>
        <w:t>го контроля успеваемости</w:t>
      </w:r>
      <w:r w:rsidRPr="008064C0">
        <w:rPr>
          <w:rFonts w:ascii="Times New Roman" w:eastAsia="Calibri" w:hAnsi="Times New Roman" w:cs="Times New Roman"/>
          <w:bCs/>
          <w:sz w:val="28"/>
          <w:lang w:val="ru-RU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</w:t>
      </w:r>
      <w:r w:rsidRPr="008064C0">
        <w:rPr>
          <w:rFonts w:ascii="Times New Roman" w:eastAsia="Calibri" w:hAnsi="Times New Roman" w:cs="Times New Roman"/>
          <w:sz w:val="28"/>
          <w:lang w:val="ru-RU"/>
        </w:rPr>
        <w:t>кроме преподавателей конкретной дисциплины (междисциплинарного курса), в качестве внешних экспертов активно привлека</w:t>
      </w:r>
      <w:r w:rsidRPr="008064C0">
        <w:rPr>
          <w:rFonts w:ascii="Times New Roman" w:hAnsi="Times New Roman" w:cs="Times New Roman"/>
          <w:sz w:val="28"/>
          <w:lang w:val="ru-RU"/>
        </w:rPr>
        <w:t>ю</w:t>
      </w:r>
      <w:r w:rsidRPr="008064C0">
        <w:rPr>
          <w:rFonts w:ascii="Times New Roman" w:eastAsia="Calibri" w:hAnsi="Times New Roman" w:cs="Times New Roman"/>
          <w:sz w:val="28"/>
          <w:lang w:val="ru-RU"/>
        </w:rPr>
        <w:t xml:space="preserve">тся работодатели, преподаватели, читающие смежные дисциплины. </w:t>
      </w:r>
    </w:p>
    <w:p w:rsidR="000114E0" w:rsidRPr="008064C0" w:rsidRDefault="000114E0" w:rsidP="007D669C">
      <w:pPr>
        <w:pStyle w:val="11"/>
        <w:tabs>
          <w:tab w:val="left" w:pos="1162"/>
        </w:tabs>
        <w:spacing w:before="0"/>
        <w:ind w:left="0"/>
        <w:rPr>
          <w:rFonts w:cs="Times New Roman"/>
          <w:lang w:val="ru-RU"/>
        </w:rPr>
      </w:pPr>
    </w:p>
    <w:p w:rsidR="000114E0" w:rsidRPr="008064C0" w:rsidRDefault="000114E0" w:rsidP="000114E0">
      <w:pPr>
        <w:pStyle w:val="11"/>
        <w:tabs>
          <w:tab w:val="left" w:pos="1162"/>
        </w:tabs>
        <w:spacing w:before="0"/>
        <w:ind w:left="0" w:firstLine="709"/>
        <w:rPr>
          <w:rFonts w:cs="Times New Roman"/>
          <w:b w:val="0"/>
          <w:bCs w:val="0"/>
          <w:lang w:val="ru-RU"/>
        </w:rPr>
      </w:pPr>
      <w:r w:rsidRPr="008064C0">
        <w:rPr>
          <w:rFonts w:cs="Times New Roman"/>
          <w:lang w:val="ru-RU"/>
        </w:rPr>
        <w:t>Программы учебной и производственной практик.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В соответствии с ФГОС СПО по профессии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 xml:space="preserve"> раздел   программы   подготовки   квалифицированных   рабочих,   служащих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Планирование и организация практики на всех ее этапах обеспечивает: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0" w:firstLine="633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целостность подготовки специалистов к выполнению основных трудовых функций;</w:t>
      </w:r>
    </w:p>
    <w:p w:rsidR="000114E0" w:rsidRPr="008064C0" w:rsidRDefault="000114E0" w:rsidP="000114E0">
      <w:pPr>
        <w:pStyle w:val="a3"/>
        <w:numPr>
          <w:ilvl w:val="0"/>
          <w:numId w:val="5"/>
        </w:numPr>
        <w:spacing w:before="0" w:line="276" w:lineRule="auto"/>
        <w:ind w:left="993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связь практики с теоретическим обучением.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ППКРС  в соответствии с ФГОС СПО, программами практики.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При реализации ППКРС предусматриваются следующие виды практик: учебная и производственная.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Учебная практика и производственная практика проводятся при освоении обучающимися профессиональных компетенций в рамках профессиональных модулей, реализуется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114E0" w:rsidRPr="008064C0" w:rsidRDefault="000114E0" w:rsidP="000114E0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Учебная практика проводится мастерами производственного обучения. </w:t>
      </w:r>
    </w:p>
    <w:p w:rsidR="000114E0" w:rsidRPr="008064C0" w:rsidRDefault="000114E0" w:rsidP="000114E0">
      <w:pPr>
        <w:pStyle w:val="a3"/>
        <w:tabs>
          <w:tab w:val="left" w:pos="3270"/>
          <w:tab w:val="left" w:pos="4601"/>
          <w:tab w:val="left" w:pos="6218"/>
          <w:tab w:val="left" w:pos="6739"/>
          <w:tab w:val="left" w:pos="8651"/>
        </w:tabs>
        <w:spacing w:before="0" w:line="276" w:lineRule="auto"/>
        <w:ind w:left="0" w:firstLine="709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Производственная</w:t>
      </w:r>
      <w:r w:rsidRPr="008064C0">
        <w:rPr>
          <w:rFonts w:cs="Times New Roman"/>
          <w:lang w:val="ru-RU"/>
        </w:rPr>
        <w:tab/>
        <w:t>практика</w:t>
      </w:r>
      <w:r w:rsidRPr="008064C0">
        <w:rPr>
          <w:rFonts w:cs="Times New Roman"/>
          <w:lang w:val="ru-RU"/>
        </w:rPr>
        <w:tab/>
        <w:t>проводится</w:t>
      </w:r>
      <w:r w:rsidRPr="008064C0">
        <w:rPr>
          <w:rFonts w:cs="Times New Roman"/>
          <w:lang w:val="ru-RU"/>
        </w:rPr>
        <w:tab/>
        <w:t>на</w:t>
      </w:r>
      <w:r w:rsidRPr="008064C0">
        <w:rPr>
          <w:rFonts w:cs="Times New Roman"/>
          <w:lang w:val="ru-RU"/>
        </w:rPr>
        <w:tab/>
        <w:t>предприятиях</w:t>
      </w:r>
      <w:r w:rsidR="003003CD" w:rsidRPr="008064C0">
        <w:rPr>
          <w:rFonts w:cs="Times New Roman"/>
          <w:lang w:val="ru-RU"/>
        </w:rPr>
        <w:t xml:space="preserve"> </w:t>
      </w:r>
      <w:r w:rsidRPr="008064C0">
        <w:rPr>
          <w:rFonts w:cs="Times New Roman"/>
          <w:lang w:val="ru-RU"/>
        </w:rPr>
        <w:t>города</w:t>
      </w:r>
    </w:p>
    <w:p w:rsidR="000114E0" w:rsidRPr="008064C0" w:rsidRDefault="00475BA3" w:rsidP="000114E0">
      <w:pPr>
        <w:pStyle w:val="a3"/>
        <w:spacing w:before="0" w:line="276" w:lineRule="auto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Белогорска</w:t>
      </w:r>
      <w:r w:rsidR="003003CD" w:rsidRPr="008064C0">
        <w:rPr>
          <w:rFonts w:cs="Times New Roman"/>
          <w:lang w:val="ru-RU"/>
        </w:rPr>
        <w:t xml:space="preserve"> и </w:t>
      </w:r>
      <w:r>
        <w:rPr>
          <w:rFonts w:cs="Times New Roman"/>
          <w:lang w:val="ru-RU"/>
        </w:rPr>
        <w:t>Белогорского</w:t>
      </w:r>
      <w:r w:rsidR="003003CD" w:rsidRPr="008064C0">
        <w:rPr>
          <w:rFonts w:cs="Times New Roman"/>
          <w:lang w:val="ru-RU"/>
        </w:rPr>
        <w:t xml:space="preserve"> района</w:t>
      </w:r>
      <w:r w:rsidR="000114E0" w:rsidRPr="008064C0">
        <w:rPr>
          <w:rFonts w:cs="Times New Roman"/>
          <w:lang w:val="ru-RU"/>
        </w:rPr>
        <w:t>,  направление  деятельности</w:t>
      </w:r>
      <w:r w:rsidR="009F3DD8" w:rsidRPr="008064C0">
        <w:rPr>
          <w:rFonts w:cs="Times New Roman"/>
          <w:lang w:val="ru-RU"/>
        </w:rPr>
        <w:t>,</w:t>
      </w:r>
      <w:r w:rsidR="000114E0" w:rsidRPr="008064C0">
        <w:rPr>
          <w:rFonts w:cs="Times New Roman"/>
          <w:lang w:val="ru-RU"/>
        </w:rPr>
        <w:t xml:space="preserve">  которых  соответствует  профилю подготовки обучающихся на основе договоров.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Направление на практику оформляется приказом директора с указанием закрепления каждого обучающегося за организацией с указанием вида и сроков прохождения практики.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В период прохождения практики обучающиеся ведут дневник практики. По результатам практики обучающимся составляется отчет, который утверждается работодателем.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 (аттестационного листа) в форме дифференцированного зачета.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0114E0" w:rsidRPr="008064C0" w:rsidRDefault="000114E0" w:rsidP="000114E0">
      <w:pPr>
        <w:pStyle w:val="a3"/>
        <w:spacing w:before="0" w:line="276" w:lineRule="auto"/>
        <w:ind w:left="0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Обучающиеся, не прошедшие практику или получившие отрицательную </w:t>
      </w:r>
      <w:r w:rsidR="00646F70" w:rsidRPr="008064C0">
        <w:rPr>
          <w:rFonts w:cs="Times New Roman"/>
          <w:lang w:val="ru-RU"/>
        </w:rPr>
        <w:t>оценку, не</w:t>
      </w:r>
      <w:r w:rsidRPr="008064C0">
        <w:rPr>
          <w:rFonts w:cs="Times New Roman"/>
          <w:lang w:val="ru-RU"/>
        </w:rPr>
        <w:t xml:space="preserve"> допускаются к прохождению государственной итоговой аттестации.</w:t>
      </w:r>
    </w:p>
    <w:p w:rsidR="000114E0" w:rsidRPr="008064C0" w:rsidRDefault="000114E0" w:rsidP="000114E0">
      <w:pPr>
        <w:pStyle w:val="11"/>
        <w:numPr>
          <w:ilvl w:val="1"/>
          <w:numId w:val="6"/>
        </w:numPr>
        <w:tabs>
          <w:tab w:val="left" w:pos="1302"/>
          <w:tab w:val="left" w:pos="3205"/>
        </w:tabs>
        <w:spacing w:before="0" w:line="276" w:lineRule="auto"/>
        <w:ind w:left="104" w:right="111" w:firstLine="708"/>
        <w:jc w:val="both"/>
        <w:rPr>
          <w:rFonts w:cs="Times New Roman"/>
          <w:b w:val="0"/>
          <w:bCs w:val="0"/>
          <w:lang w:val="ru-RU"/>
        </w:rPr>
      </w:pPr>
    </w:p>
    <w:p w:rsidR="000114E0" w:rsidRPr="008064C0" w:rsidRDefault="000114E0" w:rsidP="000114E0">
      <w:pPr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итоговой государственной аттестации  выпускников</w:t>
      </w:r>
    </w:p>
    <w:p w:rsidR="000114E0" w:rsidRPr="008064C0" w:rsidRDefault="000114E0" w:rsidP="009F3DD8">
      <w:pPr>
        <w:pStyle w:val="a3"/>
        <w:tabs>
          <w:tab w:val="left" w:pos="5891"/>
        </w:tabs>
        <w:spacing w:before="7"/>
        <w:ind w:left="0" w:right="62" w:firstLine="709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по ППКРС по профессии </w:t>
      </w:r>
      <w:r w:rsidR="009F3DD8" w:rsidRPr="008064C0">
        <w:rPr>
          <w:rFonts w:cs="Times New Roman"/>
          <w:lang w:val="ru-RU"/>
        </w:rPr>
        <w:t>08.01.10 Мастер жилищно-коммунального хозяйства</w:t>
      </w:r>
      <w:r w:rsidRPr="008064C0">
        <w:rPr>
          <w:rFonts w:cs="Times New Roman"/>
          <w:lang w:val="ru-RU"/>
        </w:rPr>
        <w:t>.</w:t>
      </w:r>
    </w:p>
    <w:p w:rsidR="000114E0" w:rsidRPr="008064C0" w:rsidRDefault="000114E0" w:rsidP="000114E0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114E0" w:rsidRPr="008064C0" w:rsidRDefault="000114E0" w:rsidP="000114E0">
      <w:pPr>
        <w:pStyle w:val="a3"/>
        <w:spacing w:before="0" w:line="276" w:lineRule="auto"/>
        <w:ind w:left="0" w:right="98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Требования к содержанию, объему и структуре выпускной квалификационной работы определяются ГПОАУ А</w:t>
      </w:r>
      <w:r w:rsidR="00646F70">
        <w:rPr>
          <w:rFonts w:cs="Times New Roman"/>
          <w:lang w:val="ru-RU"/>
        </w:rPr>
        <w:t>МФЦПК</w:t>
      </w:r>
      <w:r w:rsidRPr="008064C0">
        <w:rPr>
          <w:rFonts w:cs="Times New Roman"/>
          <w:lang w:val="ru-RU"/>
        </w:rPr>
        <w:t xml:space="preserve"> на основании порядка проведения государственной итоговой аттестации выпускников.</w:t>
      </w:r>
    </w:p>
    <w:p w:rsidR="000114E0" w:rsidRPr="008064C0" w:rsidRDefault="000114E0" w:rsidP="000114E0">
      <w:pPr>
        <w:pStyle w:val="a3"/>
        <w:spacing w:before="0" w:line="276" w:lineRule="auto"/>
        <w:ind w:left="0" w:right="109" w:firstLine="708"/>
        <w:jc w:val="both"/>
        <w:rPr>
          <w:rFonts w:cs="Times New Roman"/>
          <w:lang w:val="ru-RU"/>
        </w:rPr>
      </w:pPr>
      <w:r w:rsidRPr="008064C0">
        <w:rPr>
          <w:rFonts w:cs="Times New Roman"/>
          <w:lang w:val="ru-RU"/>
        </w:rPr>
        <w:t>Для подготовки выпускной квалификационной работы студентам назначается руководитель и, при необходимости, консультанты.</w:t>
      </w:r>
    </w:p>
    <w:p w:rsidR="000114E0" w:rsidRPr="008064C0" w:rsidRDefault="000114E0" w:rsidP="000114E0">
      <w:pPr>
        <w:pStyle w:val="a3"/>
        <w:spacing w:before="0" w:line="276" w:lineRule="auto"/>
        <w:ind w:left="0" w:right="109" w:firstLine="708"/>
        <w:jc w:val="both"/>
        <w:rPr>
          <w:rFonts w:cs="Times New Roman"/>
          <w:szCs w:val="24"/>
          <w:lang w:val="ru-RU" w:eastAsia="ru-RU"/>
        </w:rPr>
      </w:pPr>
      <w:r w:rsidRPr="008064C0">
        <w:rPr>
          <w:rFonts w:cs="Times New Roman"/>
          <w:szCs w:val="24"/>
          <w:lang w:val="ru-RU" w:eastAsia="ru-RU"/>
        </w:rPr>
        <w:t>Государственная экзаменационная комиссия формируется из преподавателей образовательной организации,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 Состав государственной экзаменационной комиссии утверждается распорядительным актом ГПОАУ А</w:t>
      </w:r>
      <w:r w:rsidR="00646F70">
        <w:rPr>
          <w:rFonts w:cs="Times New Roman"/>
          <w:szCs w:val="24"/>
          <w:lang w:val="ru-RU" w:eastAsia="ru-RU"/>
        </w:rPr>
        <w:t>МФЦПК</w:t>
      </w:r>
      <w:r w:rsidRPr="008064C0">
        <w:rPr>
          <w:rFonts w:cs="Times New Roman"/>
          <w:szCs w:val="24"/>
          <w:lang w:val="ru-RU" w:eastAsia="ru-RU"/>
        </w:rPr>
        <w:t>.</w:t>
      </w: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  <w:bookmarkStart w:id="0" w:name="_GoBack"/>
      <w:bookmarkEnd w:id="0"/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864CC" w:rsidRPr="008064C0" w:rsidRDefault="00F864CC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pStyle w:val="a3"/>
        <w:spacing w:before="0" w:line="276" w:lineRule="auto"/>
        <w:ind w:right="98"/>
        <w:jc w:val="both"/>
        <w:rPr>
          <w:rFonts w:cs="Times New Roman"/>
          <w:lang w:val="ru-RU"/>
        </w:rPr>
      </w:pPr>
    </w:p>
    <w:p w:rsidR="00FB5AC7" w:rsidRDefault="00FB5AC7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C161D3" w:rsidRDefault="00C161D3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F92FCD" w:rsidRPr="008064C0" w:rsidRDefault="00F92FCD" w:rsidP="00812481">
      <w:pPr>
        <w:pStyle w:val="a3"/>
        <w:spacing w:before="0" w:line="276" w:lineRule="auto"/>
        <w:ind w:left="0" w:right="98"/>
        <w:jc w:val="both"/>
        <w:rPr>
          <w:rFonts w:cs="Times New Roman"/>
          <w:lang w:val="ru-RU"/>
        </w:rPr>
      </w:pPr>
    </w:p>
    <w:p w:rsidR="008064C0" w:rsidRPr="008064C0" w:rsidRDefault="008064C0" w:rsidP="008064C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61D3" w:rsidRDefault="00C161D3" w:rsidP="00C161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161D3" w:rsidSect="00C161D3">
          <w:pgSz w:w="11906" w:h="16838"/>
          <w:pgMar w:top="1134" w:right="1134" w:bottom="567" w:left="851" w:header="709" w:footer="709" w:gutter="0"/>
          <w:cols w:space="708"/>
          <w:docGrid w:linePitch="360"/>
        </w:sect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64C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Сводные данные по бюджету времени (в неделях)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2397"/>
        <w:gridCol w:w="1176"/>
        <w:gridCol w:w="2830"/>
        <w:gridCol w:w="1782"/>
        <w:gridCol w:w="1839"/>
        <w:gridCol w:w="1926"/>
        <w:gridCol w:w="1274"/>
        <w:gridCol w:w="1120"/>
      </w:tblGrid>
      <w:tr w:rsidR="008064C0" w:rsidRPr="008064C0" w:rsidTr="00EB20B5">
        <w:trPr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Курсы</w:t>
            </w:r>
            <w:proofErr w:type="spellEnd"/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lang w:val="ru-RU"/>
              </w:rPr>
              <w:t>Обучение по дисциплинам и междисциплинарным курсам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практика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Промежуточная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Государственная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итоговая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аттестация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Каникулы</w:t>
            </w:r>
            <w:proofErr w:type="spell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Всего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курсам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профилю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профессии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специальности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  <w:proofErr w:type="spellEnd"/>
          </w:p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064C0">
              <w:rPr>
                <w:rFonts w:ascii="Times New Roman" w:hAnsi="Times New Roman" w:cs="Times New Roman"/>
                <w:bCs/>
                <w:i/>
              </w:rPr>
              <w:t>(</w:t>
            </w:r>
            <w:proofErr w:type="spellStart"/>
            <w:r w:rsidRPr="008064C0">
              <w:rPr>
                <w:rFonts w:ascii="Times New Roman" w:hAnsi="Times New Roman" w:cs="Times New Roman"/>
                <w:bCs/>
                <w:i/>
              </w:rPr>
              <w:t>для</w:t>
            </w:r>
            <w:proofErr w:type="spellEnd"/>
            <w:r w:rsidRPr="008064C0">
              <w:rPr>
                <w:rFonts w:ascii="Times New Roman" w:hAnsi="Times New Roman" w:cs="Times New Roman"/>
                <w:bCs/>
                <w:i/>
              </w:rPr>
              <w:t xml:space="preserve">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64C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</w:rPr>
            </w:pPr>
            <w:r w:rsidRPr="008064C0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8064C0">
              <w:rPr>
                <w:rFonts w:ascii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064C0" w:rsidRPr="008064C0" w:rsidTr="00EB20B5">
        <w:trPr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C0" w:rsidRPr="008064C0" w:rsidRDefault="008064C0" w:rsidP="00C161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4C0">
              <w:rPr>
                <w:rFonts w:ascii="Times New Roman" w:hAnsi="Times New Roman" w:cs="Times New Roman"/>
                <w:bCs/>
              </w:rPr>
              <w:t>125</w:t>
            </w:r>
          </w:p>
        </w:tc>
      </w:tr>
    </w:tbl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C161D3">
      <w:pPr>
        <w:jc w:val="center"/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</w:rPr>
      </w:pPr>
    </w:p>
    <w:p w:rsidR="008064C0" w:rsidRDefault="008064C0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C22249" w:rsidRDefault="00C22249" w:rsidP="008064C0">
      <w:pPr>
        <w:rPr>
          <w:rFonts w:ascii="Times New Roman" w:hAnsi="Times New Roman" w:cs="Times New Roman"/>
          <w:b/>
          <w:lang w:val="ru-RU"/>
        </w:rPr>
      </w:pPr>
    </w:p>
    <w:p w:rsidR="008064C0" w:rsidRPr="008064C0" w:rsidRDefault="008064C0" w:rsidP="008064C0">
      <w:pPr>
        <w:rPr>
          <w:rFonts w:ascii="Times New Roman" w:hAnsi="Times New Roman" w:cs="Times New Roman"/>
          <w:b/>
          <w:sz w:val="28"/>
          <w:szCs w:val="28"/>
        </w:rPr>
      </w:pPr>
      <w:r w:rsidRPr="008064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spellEnd"/>
      <w:r w:rsidRPr="00806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4C0">
        <w:rPr>
          <w:rFonts w:ascii="Times New Roman" w:hAnsi="Times New Roman" w:cs="Times New Roman"/>
          <w:b/>
          <w:sz w:val="28"/>
          <w:szCs w:val="28"/>
        </w:rPr>
        <w:t>процесса</w:t>
      </w:r>
      <w:proofErr w:type="spellEnd"/>
    </w:p>
    <w:tbl>
      <w:tblPr>
        <w:tblpPr w:leftFromText="180" w:rightFromText="180" w:vertAnchor="text" w:horzAnchor="margin" w:tblpXSpec="center" w:tblpY="438"/>
        <w:tblW w:w="15417" w:type="dxa"/>
        <w:tblLayout w:type="fixed"/>
        <w:tblLook w:val="0600" w:firstRow="0" w:lastRow="0" w:firstColumn="0" w:lastColumn="0" w:noHBand="1" w:noVBand="1"/>
      </w:tblPr>
      <w:tblGrid>
        <w:gridCol w:w="1099"/>
        <w:gridCol w:w="3676"/>
        <w:gridCol w:w="8"/>
        <w:gridCol w:w="872"/>
        <w:gridCol w:w="534"/>
        <w:gridCol w:w="8"/>
        <w:gridCol w:w="424"/>
        <w:gridCol w:w="706"/>
        <w:gridCol w:w="8"/>
        <w:gridCol w:w="700"/>
        <w:gridCol w:w="426"/>
        <w:gridCol w:w="8"/>
        <w:gridCol w:w="704"/>
        <w:gridCol w:w="563"/>
        <w:gridCol w:w="8"/>
        <w:gridCol w:w="563"/>
        <w:gridCol w:w="705"/>
        <w:gridCol w:w="8"/>
        <w:gridCol w:w="562"/>
        <w:gridCol w:w="695"/>
        <w:gridCol w:w="8"/>
        <w:gridCol w:w="573"/>
        <w:gridCol w:w="684"/>
        <w:gridCol w:w="8"/>
        <w:gridCol w:w="573"/>
        <w:gridCol w:w="1294"/>
      </w:tblGrid>
      <w:tr w:rsidR="009639EE" w:rsidRPr="008064C0" w:rsidTr="00BE52FF">
        <w:trPr>
          <w:trHeight w:val="419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аттестации</w:t>
            </w:r>
            <w:proofErr w:type="spellEnd"/>
          </w:p>
        </w:tc>
        <w:tc>
          <w:tcPr>
            <w:tcW w:w="97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39EE" w:rsidRPr="008064C0" w:rsidRDefault="009639E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аудиторной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нагрузки</w:t>
            </w:r>
            <w:proofErr w:type="spellEnd"/>
          </w:p>
        </w:tc>
      </w:tr>
      <w:tr w:rsidR="00B6773B" w:rsidRPr="008064C0" w:rsidTr="00BE52FF">
        <w:trPr>
          <w:trHeight w:val="255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B" w:rsidRPr="008064C0" w:rsidRDefault="00B6773B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73B" w:rsidRPr="008064C0" w:rsidRDefault="00B6773B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  <w:proofErr w:type="spellEnd"/>
          </w:p>
        </w:tc>
        <w:tc>
          <w:tcPr>
            <w:tcW w:w="2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73B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spellEnd"/>
          </w:p>
        </w:tc>
      </w:tr>
      <w:tr w:rsidR="00837274" w:rsidRPr="008064C0" w:rsidTr="00BE52FF">
        <w:trPr>
          <w:trHeight w:val="969"/>
        </w:trPr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т.ч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лаб. и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практ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 занятий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="007701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недели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4семестр  21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B6773B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  <w:r w:rsidR="00837274"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37274"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B6773B" w:rsidP="007701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="007701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недель</w:t>
            </w:r>
            <w:proofErr w:type="spellEnd"/>
          </w:p>
        </w:tc>
      </w:tr>
      <w:tr w:rsidR="00837274" w:rsidRPr="008064C0" w:rsidTr="00BE52FF">
        <w:trPr>
          <w:trHeight w:val="1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4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929" w:rsidRPr="008064C0" w:rsidTr="00734929">
        <w:trPr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Общеобразовательная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подготовка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1827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2A6E2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323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837274" w:rsidP="009B7F0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</w:rPr>
              <w:t>4</w:t>
            </w:r>
            <w:r w:rsidR="009B7F03"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68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837274" w:rsidRPr="002A6E24" w:rsidRDefault="009B7F03" w:rsidP="008359B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sz w:val="18"/>
                <w:lang w:val="ru-RU"/>
              </w:rPr>
              <w:t>15</w:t>
            </w:r>
            <w:r w:rsidR="008359B7">
              <w:rPr>
                <w:rFonts w:ascii="Times New Roman" w:hAnsi="Times New Roman" w:cs="Times New Roman"/>
                <w:b/>
                <w:sz w:val="18"/>
                <w:lang w:val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837274" w:rsidRPr="002A6E24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60F59" w:rsidRPr="008064C0" w:rsidTr="00550A4A">
        <w:trPr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59" w:rsidRPr="00080D32" w:rsidRDefault="00207DE9" w:rsidP="00C22249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ОДБ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59" w:rsidRPr="008064C0" w:rsidRDefault="00207DE9" w:rsidP="00C2224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Базовые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F59" w:rsidRPr="008064C0" w:rsidRDefault="00460F59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9B7F03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1254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8A5212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1C0656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5B2B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324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460F59" w:rsidRPr="002A6E24" w:rsidRDefault="00995582" w:rsidP="008359B7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A6E24">
              <w:rPr>
                <w:rFonts w:ascii="Times New Roman" w:hAnsi="Times New Roman" w:cs="Times New Roman"/>
                <w:b/>
                <w:sz w:val="18"/>
                <w:lang w:val="ru-RU"/>
              </w:rPr>
              <w:t>15</w:t>
            </w:r>
            <w:r w:rsidR="008359B7">
              <w:rPr>
                <w:rFonts w:ascii="Times New Roman" w:hAnsi="Times New Roman" w:cs="Times New Roman"/>
                <w:b/>
                <w:sz w:val="18"/>
                <w:lang w:val="ru-RU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460F59" w:rsidRPr="002A6E24" w:rsidRDefault="00460F59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3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Русский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770159" w:rsidRDefault="00770159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100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770159" w:rsidRDefault="00770159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9758DE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924C4D" w:rsidRDefault="009758DE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5F2F51" w:rsidRDefault="005F2F51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5F2F51" w:rsidRDefault="005F2F51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Литература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5F2F51" w:rsidRDefault="00837274" w:rsidP="005F2F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F2F51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70DA0" w:rsidRDefault="00170DA0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1864FC" w:rsidRDefault="001864FC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2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Иностранный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язык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E928B7" w:rsidRDefault="00837274" w:rsidP="00E928B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E928B7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61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E928B7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E928B7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E928B7" w:rsidRDefault="00E928B7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D94714" w:rsidRDefault="00D9471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E928B7">
        <w:trPr>
          <w:trHeight w:val="16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История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D94714" w:rsidRDefault="00837274" w:rsidP="00D947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D94714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D94714" w:rsidRDefault="00D9471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293734" w:rsidRDefault="0029373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7274" w:rsidRPr="008064C0" w:rsidTr="00841B84">
        <w:trPr>
          <w:trHeight w:val="2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43A61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837274"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="00837274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837274" w:rsidRPr="008064C0" w:rsidRDefault="00841B8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156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274" w:rsidRPr="008064C0" w:rsidRDefault="0083727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C2224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C2224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7274" w:rsidRPr="00841B84" w:rsidRDefault="00841B84" w:rsidP="00841B84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74" w:rsidRPr="008064C0" w:rsidRDefault="00837274" w:rsidP="00C2224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Химия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43A61" w:rsidRDefault="00843A61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114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806AB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806AB" w:rsidRDefault="00C806AB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806AB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Биология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843A61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="00725E83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География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E24" w:rsidRDefault="00543E24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-,-,-,-,</w:t>
            </w:r>
          </w:p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555A0F" w:rsidRDefault="00555A0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543E24" w:rsidRDefault="00543E24" w:rsidP="00543E24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C25E8B" w:rsidRDefault="00725E83" w:rsidP="00725E83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Экология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-,-,-,-,</w:t>
            </w:r>
          </w:p>
          <w:p w:rsidR="00626EAC" w:rsidRPr="00626EAC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626EAC" w:rsidRDefault="00626EAC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36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26EAC" w:rsidRDefault="00626EAC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064978" w:rsidRDefault="00064978" w:rsidP="00064978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ОДБ.10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культура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2A6E24" w:rsidRDefault="00725E83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з,з,з,з</w:t>
            </w:r>
            <w:proofErr w:type="spellEnd"/>
            <w:r w:rsidR="002A6E24">
              <w:rPr>
                <w:rFonts w:ascii="Times New Roman" w:hAnsi="Times New Roman" w:cs="Times New Roman"/>
                <w:sz w:val="18"/>
                <w:lang w:val="ru-RU"/>
              </w:rPr>
              <w:t>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064C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179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725E83" w:rsidP="00C36200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</w:t>
            </w:r>
            <w:r w:rsidR="00C36200"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36200" w:rsidRDefault="00C36200" w:rsidP="00C36200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E928B7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080D32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ОДБ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4E3496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725E83" w:rsidRPr="008064C0">
              <w:rPr>
                <w:rFonts w:ascii="Times New Roman" w:hAnsi="Times New Roman" w:cs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8064C0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64CEF" w:rsidRDefault="00664CEF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664CEF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664CEF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550A4A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C25E8B" w:rsidRDefault="00207DE9" w:rsidP="00725E83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О</w:t>
            </w:r>
            <w:r w:rsidR="00725E83">
              <w:rPr>
                <w:rFonts w:ascii="Times New Roman" w:hAnsi="Times New Roman" w:cs="Times New Roman"/>
                <w:b/>
                <w:sz w:val="18"/>
                <w:lang w:val="ru-RU"/>
              </w:rPr>
              <w:t>ДП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C25E8B" w:rsidRDefault="00725E83" w:rsidP="00725E83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Профильные общеобразовательные учебные дисциплины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F22AEB" w:rsidRDefault="00725E83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573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183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995582" w:rsidRDefault="00995582" w:rsidP="00725E83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5582">
              <w:rPr>
                <w:rFonts w:ascii="Times New Roman" w:hAnsi="Times New Roman" w:cs="Times New Roman"/>
                <w:b/>
                <w:sz w:val="18"/>
                <w:lang w:val="ru-RU"/>
              </w:rPr>
              <w:t>108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  <w:noWrap/>
          </w:tcPr>
          <w:p w:rsidR="00725E83" w:rsidRPr="00E737D6" w:rsidRDefault="00E737D6" w:rsidP="00E737D6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E737D6">
              <w:rPr>
                <w:rFonts w:ascii="Times New Roman" w:hAnsi="Times New Roman" w:cs="Times New Roman"/>
                <w:b/>
                <w:sz w:val="18"/>
                <w:lang w:val="ru-RU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22E"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DE22C9">
        <w:trPr>
          <w:trHeight w:val="1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207DE9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ОДП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Математика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25E83" w:rsidRPr="00664CEF" w:rsidRDefault="00725E83" w:rsidP="00664C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="00664CEF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25E83" w:rsidRPr="008064C0" w:rsidTr="00DE22C9">
        <w:trPr>
          <w:trHeight w:val="12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207DE9" w:rsidP="00725E8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ОДП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.13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Физика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-,-,-,э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25E83" w:rsidRPr="00D55277" w:rsidRDefault="00725E83" w:rsidP="00D552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D55277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D55277" w:rsidRDefault="00D55277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25E83" w:rsidRPr="008064C0" w:rsidTr="00725E83">
        <w:trPr>
          <w:trHeight w:val="27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725E83" w:rsidRDefault="00207DE9" w:rsidP="00725E83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ОДП</w:t>
            </w:r>
            <w:r w:rsidR="00725E83">
              <w:rPr>
                <w:rFonts w:ascii="Times New Roman" w:hAnsi="Times New Roman" w:cs="Times New Roman"/>
                <w:sz w:val="18"/>
                <w:lang w:val="ru-RU"/>
              </w:rPr>
              <w:t>.14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Информатика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ИКТ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9E1619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-,-,</w:t>
            </w:r>
            <w:r w:rsidR="00725E83"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="00725E83"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104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5E83" w:rsidRPr="009E1619" w:rsidRDefault="009E1619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83" w:rsidRPr="008064C0" w:rsidRDefault="00725E83" w:rsidP="00725E8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E118F">
        <w:trPr>
          <w:trHeight w:val="2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ОП.00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Общепрофессиональный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9E1619" w:rsidRPr="008064C0" w:rsidTr="00725E83">
        <w:trPr>
          <w:trHeight w:val="28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Техническое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черчение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25E83">
        <w:trPr>
          <w:trHeight w:val="1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Электротехника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4E3496" w:rsidRDefault="004E3496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E1619" w:rsidRPr="008064C0" w:rsidTr="00725E83">
        <w:trPr>
          <w:trHeight w:val="2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Метрология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технические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измерения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AD606D" w:rsidRDefault="009E161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r w:rsidR="007E118F">
              <w:rPr>
                <w:rFonts w:ascii="Times New Roman" w:hAnsi="Times New Roman" w:cs="Times New Roman"/>
                <w:sz w:val="18"/>
                <w:lang w:val="ru-RU"/>
              </w:rPr>
              <w:t>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20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7E118F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8064C0" w:rsidRDefault="009E1619" w:rsidP="009E161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619" w:rsidRPr="007E118F" w:rsidRDefault="009E1619" w:rsidP="009E161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="007E118F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19" w:rsidRPr="008064C0" w:rsidRDefault="009E1619" w:rsidP="009E1619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725E83">
        <w:trPr>
          <w:trHeight w:val="2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7E118F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Охрана труда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30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Default="004E3496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725E83">
        <w:trPr>
          <w:trHeight w:val="1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Автоматизация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-з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20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4E3496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2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ОП.06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4E3496" w:rsidRDefault="004E3496" w:rsidP="004E3496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Основы м</w:t>
            </w:r>
            <w:proofErr w:type="spellStart"/>
            <w:r w:rsidR="007E118F" w:rsidRPr="008064C0">
              <w:rPr>
                <w:rFonts w:ascii="Times New Roman" w:hAnsi="Times New Roman" w:cs="Times New Roman"/>
                <w:sz w:val="18"/>
              </w:rPr>
              <w:t>атериаловедени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>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1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ОП.07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Безопасность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жизнедеятельности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AD606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lang w:val="ru-RU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 3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E1619">
        <w:trPr>
          <w:trHeight w:val="1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 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Профессиональный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цикл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9E1619">
        <w:trPr>
          <w:trHeight w:val="2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ПМ 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Профессиональные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модули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</w:pP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-/1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1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  <w:t>/</w:t>
            </w:r>
            <w:r w:rsidRPr="00460F59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ru-RU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460F59" w:rsidRDefault="007E118F" w:rsidP="007E118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FD3B69">
        <w:trPr>
          <w:trHeight w:val="1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ПМ.01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2448E9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>Э(к)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4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Технология эксплуатации системы водоснабжения и водоотведения здания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Технология эксплуатации системы отопления здания 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77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7E118F" w:rsidP="00FD3B69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2</w:t>
            </w:r>
            <w:r w:rsidR="00FD3B69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МДК.01.03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Технология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эксплуатации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осветительных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сетей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2448E9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-,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72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72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9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8064C0">
              <w:rPr>
                <w:rFonts w:ascii="Times New Roman" w:hAnsi="Times New Roman" w:cs="Times New Roman"/>
                <w:sz w:val="18"/>
              </w:rPr>
              <w:t>УП.01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228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108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ПП.01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468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324</w:t>
            </w:r>
          </w:p>
        </w:tc>
      </w:tr>
      <w:tr w:rsidR="007E118F" w:rsidRPr="008064C0" w:rsidTr="00FD3B69">
        <w:trPr>
          <w:trHeight w:val="97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ПМ.02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Выполнение ремонтных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2448E9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2448E9">
              <w:rPr>
                <w:rFonts w:ascii="Times New Roman" w:hAnsi="Times New Roman" w:cs="Times New Roman"/>
                <w:b/>
                <w:sz w:val="18"/>
                <w:lang w:val="ru-RU"/>
              </w:rPr>
              <w:t>Э(к)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FD3B69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FD3B69">
        <w:trPr>
          <w:trHeight w:val="1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Основы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слесарного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дела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FD3B69" w:rsidRDefault="00FD3B69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 w:rsidRPr="00FD3B69">
              <w:rPr>
                <w:rFonts w:ascii="Times New Roman" w:hAnsi="Times New Roman" w:cs="Times New Roman"/>
                <w:bCs/>
                <w:sz w:val="18"/>
                <w:lang w:val="ru-RU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Оборудование и технология электрогазосварочных работ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3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>Ремонт санитарно-технического оборудования и системы отопления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89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8359B7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6F490C">
              <w:rPr>
                <w:rFonts w:ascii="Times New Roman" w:hAnsi="Times New Roman" w:cs="Times New Roman"/>
                <w:bCs/>
                <w:sz w:val="18"/>
                <w:lang w:val="ru-RU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25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МДК.02.05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Ремонт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системы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освещения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ED6881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э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51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14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УП.02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обучение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 xml:space="preserve">-,-,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348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54/90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FD3B69">
        <w:trPr>
          <w:trHeight w:val="1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ПП.02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дз</w:t>
            </w:r>
            <w:proofErr w:type="spellEnd"/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432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  <w:r w:rsidR="006F490C">
              <w:rPr>
                <w:rFonts w:ascii="Times New Roman" w:hAnsi="Times New Roman" w:cs="Times New Roman"/>
                <w:sz w:val="18"/>
                <w:lang w:val="ru-RU"/>
              </w:rPr>
              <w:t>432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6F490C" w:rsidRDefault="008359B7" w:rsidP="007E118F">
            <w:pPr>
              <w:jc w:val="center"/>
              <w:rPr>
                <w:rFonts w:ascii="Times New Roman" w:hAnsi="Times New Roman" w:cs="Times New Roman"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ru-RU"/>
              </w:rPr>
              <w:t>54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324</w:t>
            </w:r>
          </w:p>
        </w:tc>
      </w:tr>
      <w:tr w:rsidR="007E118F" w:rsidRPr="008064C0" w:rsidTr="00FD3B69">
        <w:trPr>
          <w:trHeight w:val="2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ФК.00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Физическая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культура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з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6F490C" w:rsidRDefault="006F490C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6F490C">
        <w:trPr>
          <w:trHeight w:val="1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Вариативная</w:t>
            </w:r>
            <w:proofErr w:type="spellEnd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часть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6F490C">
        <w:trPr>
          <w:trHeight w:val="1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Самостоятельный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поиск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работы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092D9D" w:rsidTr="00FD3B69">
        <w:trPr>
          <w:trHeight w:val="1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092D9D" w:rsidRDefault="007E118F" w:rsidP="007E118F">
            <w:pPr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Учебная нагрузка в неделю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92D9D">
              <w:rPr>
                <w:rFonts w:ascii="Times New Roman" w:hAnsi="Times New Roman" w:cs="Times New Roman"/>
                <w:b/>
                <w:sz w:val="18"/>
                <w:lang w:val="ru-RU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7E118F" w:rsidRPr="008064C0" w:rsidTr="00BE52FF">
        <w:trPr>
          <w:trHeight w:val="2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ГИА 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Государственная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итоговая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)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аттестация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 неделя</w:t>
            </w: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3"/>
          <w:wAfter w:w="1875" w:type="dxa"/>
          <w:trHeight w:val="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ВСЕГО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578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816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595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735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64C0">
              <w:rPr>
                <w:rFonts w:ascii="Times New Roman" w:hAnsi="Times New Roman" w:cs="Times New Roman"/>
                <w:b/>
                <w:bCs/>
                <w:sz w:val="18"/>
              </w:rPr>
              <w:t>612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279"/>
        </w:trPr>
        <w:tc>
          <w:tcPr>
            <w:tcW w:w="4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Консультации - 4 часа на одного обучающегося на каждый учебный год</w:t>
            </w:r>
          </w:p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  <w:lang w:val="ru-RU"/>
              </w:rPr>
            </w:pPr>
            <w:r w:rsidRPr="008064C0">
              <w:rPr>
                <w:rFonts w:ascii="Times New Roman" w:hAnsi="Times New Roman" w:cs="Times New Roman"/>
                <w:sz w:val="18"/>
                <w:lang w:val="ru-RU"/>
              </w:rPr>
              <w:t xml:space="preserve"> Государственная (итоговая) аттестация:                                                                 Выпускная квалификационная работа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Дисциплин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и МДК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488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672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615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402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70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Учебной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практики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388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Производственной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практики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36</w:t>
            </w:r>
          </w:p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144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90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Экзаменов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39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Дифф</w:t>
            </w:r>
            <w:proofErr w:type="spellEnd"/>
            <w:r w:rsidRPr="008064C0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зачетов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7E118F" w:rsidRPr="008064C0" w:rsidTr="009639EE">
        <w:trPr>
          <w:gridAfter w:val="2"/>
          <w:wAfter w:w="1867" w:type="dxa"/>
          <w:trHeight w:val="139"/>
        </w:trPr>
        <w:tc>
          <w:tcPr>
            <w:tcW w:w="4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F" w:rsidRPr="008064C0" w:rsidRDefault="007E118F" w:rsidP="007E118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064C0">
              <w:rPr>
                <w:rFonts w:ascii="Times New Roman" w:hAnsi="Times New Roman" w:cs="Times New Roman"/>
                <w:sz w:val="18"/>
              </w:rPr>
              <w:t>Зачетов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064C0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8064C0" w:rsidRDefault="007E118F" w:rsidP="007E118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118F" w:rsidRPr="00092D9D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8F" w:rsidRDefault="007E118F" w:rsidP="007E118F">
            <w:pPr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p w:rsidR="00FA23D3" w:rsidRPr="00FA23D3" w:rsidRDefault="00FA23D3" w:rsidP="00812481">
      <w:pPr>
        <w:rPr>
          <w:rFonts w:ascii="Times New Roman" w:hAnsi="Times New Roman" w:cs="Times New Roman"/>
        </w:rPr>
      </w:pPr>
      <w:proofErr w:type="spellStart"/>
      <w:r w:rsidRPr="00FA23D3">
        <w:rPr>
          <w:rFonts w:ascii="Times New Roman" w:hAnsi="Times New Roman" w:cs="Times New Roman"/>
        </w:rPr>
        <w:lastRenderedPageBreak/>
        <w:t>Приложение</w:t>
      </w:r>
      <w:proofErr w:type="spellEnd"/>
      <w:r w:rsidRPr="00FA23D3">
        <w:rPr>
          <w:rFonts w:ascii="Times New Roman" w:hAnsi="Times New Roman" w:cs="Times New Roman"/>
        </w:rPr>
        <w:t xml:space="preserve"> 2</w:t>
      </w:r>
    </w:p>
    <w:p w:rsidR="00FA23D3" w:rsidRPr="00FA23D3" w:rsidRDefault="00FA23D3" w:rsidP="00FA23D3">
      <w:pPr>
        <w:jc w:val="center"/>
        <w:rPr>
          <w:rFonts w:ascii="Times New Roman" w:hAnsi="Times New Roman" w:cs="Times New Roman"/>
          <w:b/>
        </w:rPr>
      </w:pPr>
      <w:proofErr w:type="spellStart"/>
      <w:r w:rsidRPr="00FA23D3">
        <w:rPr>
          <w:rFonts w:ascii="Times New Roman" w:hAnsi="Times New Roman" w:cs="Times New Roman"/>
          <w:b/>
        </w:rPr>
        <w:t>График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  <w:proofErr w:type="spellStart"/>
      <w:r w:rsidRPr="00FA23D3">
        <w:rPr>
          <w:rFonts w:ascii="Times New Roman" w:hAnsi="Times New Roman" w:cs="Times New Roman"/>
          <w:b/>
        </w:rPr>
        <w:t>учебного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  <w:proofErr w:type="spellStart"/>
      <w:r w:rsidRPr="00FA23D3">
        <w:rPr>
          <w:rFonts w:ascii="Times New Roman" w:hAnsi="Times New Roman" w:cs="Times New Roman"/>
          <w:b/>
        </w:rPr>
        <w:t>процесса</w:t>
      </w:r>
      <w:proofErr w:type="spellEnd"/>
      <w:r w:rsidRPr="00FA23D3">
        <w:rPr>
          <w:rFonts w:ascii="Times New Roman" w:hAnsi="Times New Roman" w:cs="Times New Roman"/>
          <w:b/>
        </w:rPr>
        <w:t xml:space="preserve"> </w:t>
      </w:r>
    </w:p>
    <w:p w:rsidR="00FA23D3" w:rsidRPr="00FA23D3" w:rsidRDefault="00FA23D3" w:rsidP="00FA23D3">
      <w:pPr>
        <w:rPr>
          <w:rFonts w:ascii="Times New Roman" w:hAnsi="Times New Roman" w:cs="Times New Roman"/>
          <w:sz w:val="28"/>
        </w:rPr>
      </w:pPr>
      <w:r w:rsidRPr="00FA23D3">
        <w:rPr>
          <w:rFonts w:ascii="Times New Roman" w:hAnsi="Times New Roman" w:cs="Times New Roman"/>
          <w:b/>
        </w:rPr>
        <w:t xml:space="preserve">1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14"/>
        <w:gridCol w:w="642"/>
        <w:gridCol w:w="553"/>
        <w:gridCol w:w="596"/>
        <w:gridCol w:w="596"/>
        <w:gridCol w:w="596"/>
        <w:gridCol w:w="596"/>
        <w:gridCol w:w="596"/>
        <w:gridCol w:w="599"/>
        <w:gridCol w:w="596"/>
        <w:gridCol w:w="522"/>
        <w:gridCol w:w="629"/>
        <w:gridCol w:w="516"/>
        <w:gridCol w:w="516"/>
        <w:gridCol w:w="629"/>
        <w:gridCol w:w="614"/>
        <w:gridCol w:w="596"/>
        <w:gridCol w:w="749"/>
        <w:gridCol w:w="1191"/>
        <w:gridCol w:w="1007"/>
      </w:tblGrid>
      <w:tr w:rsidR="00FA23D3" w:rsidRPr="00FA23D3" w:rsidTr="00FA23D3">
        <w:tc>
          <w:tcPr>
            <w:tcW w:w="982" w:type="pct"/>
            <w:vMerge w:val="restar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1" w:type="pct"/>
            <w:gridSpan w:val="17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88" w:type="pct"/>
            <w:vMerge w:val="restar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2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43" w:type="pct"/>
            <w:gridSpan w:val="4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88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43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8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07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90"/>
        <w:gridCol w:w="576"/>
      </w:tblGrid>
      <w:tr w:rsidR="00FA23D3" w:rsidRPr="00FA23D3" w:rsidTr="00FA23D3">
        <w:trPr>
          <w:trHeight w:val="232"/>
        </w:trPr>
        <w:tc>
          <w:tcPr>
            <w:tcW w:w="787" w:type="pct"/>
            <w:vMerge w:val="restart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669" w:type="pct"/>
            <w:gridSpan w:val="2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20"/>
              </w:rPr>
              <w:t xml:space="preserve">2-ое </w:t>
            </w:r>
            <w:proofErr w:type="spellStart"/>
            <w:r w:rsidRPr="00FA23D3">
              <w:rPr>
                <w:rFonts w:cs="Times New Roman"/>
                <w:sz w:val="20"/>
              </w:rPr>
              <w:t>полугодие</w:t>
            </w:r>
            <w:proofErr w:type="spellEnd"/>
          </w:p>
        </w:tc>
        <w:tc>
          <w:tcPr>
            <w:tcW w:w="5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c>
          <w:tcPr>
            <w:tcW w:w="787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484" w:type="pct"/>
            <w:gridSpan w:val="3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581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февраль</w:t>
            </w:r>
            <w:proofErr w:type="spellEnd"/>
          </w:p>
        </w:tc>
        <w:tc>
          <w:tcPr>
            <w:tcW w:w="581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март</w:t>
            </w:r>
            <w:proofErr w:type="spellEnd"/>
          </w:p>
        </w:tc>
        <w:tc>
          <w:tcPr>
            <w:tcW w:w="726" w:type="pct"/>
            <w:gridSpan w:val="5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апрель</w:t>
            </w:r>
            <w:proofErr w:type="spellEnd"/>
          </w:p>
        </w:tc>
        <w:tc>
          <w:tcPr>
            <w:tcW w:w="58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май</w:t>
            </w:r>
            <w:proofErr w:type="spellEnd"/>
          </w:p>
        </w:tc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июнь</w:t>
            </w:r>
            <w:proofErr w:type="spellEnd"/>
          </w:p>
        </w:tc>
        <w:tc>
          <w:tcPr>
            <w:tcW w:w="242" w:type="pct"/>
            <w:vMerge w:val="restart"/>
            <w:tcBorders>
              <w:top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30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c>
          <w:tcPr>
            <w:tcW w:w="787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94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42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02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787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82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144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672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</w:tr>
    </w:tbl>
    <w:p w:rsidR="00FA23D3" w:rsidRPr="00FA23D3" w:rsidRDefault="00FA23D3" w:rsidP="00FA23D3">
      <w:pPr>
        <w:jc w:val="center"/>
        <w:rPr>
          <w:rFonts w:ascii="Times New Roman" w:hAnsi="Times New Roman" w:cs="Times New Roman"/>
          <w:b/>
        </w:rPr>
      </w:pPr>
    </w:p>
    <w:p w:rsidR="00FA23D3" w:rsidRPr="00FA23D3" w:rsidRDefault="00FA23D3" w:rsidP="00FA23D3">
      <w:pPr>
        <w:rPr>
          <w:rFonts w:ascii="Times New Roman" w:hAnsi="Times New Roman" w:cs="Times New Roman"/>
          <w:b/>
        </w:rPr>
      </w:pPr>
      <w:r w:rsidRPr="00FA23D3">
        <w:rPr>
          <w:rFonts w:ascii="Times New Roman" w:hAnsi="Times New Roman" w:cs="Times New Roman"/>
          <w:b/>
        </w:rPr>
        <w:t xml:space="preserve">2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17"/>
        <w:gridCol w:w="642"/>
        <w:gridCol w:w="553"/>
        <w:gridCol w:w="596"/>
        <w:gridCol w:w="596"/>
        <w:gridCol w:w="596"/>
        <w:gridCol w:w="596"/>
        <w:gridCol w:w="596"/>
        <w:gridCol w:w="599"/>
        <w:gridCol w:w="596"/>
        <w:gridCol w:w="522"/>
        <w:gridCol w:w="629"/>
        <w:gridCol w:w="516"/>
        <w:gridCol w:w="516"/>
        <w:gridCol w:w="629"/>
        <w:gridCol w:w="614"/>
        <w:gridCol w:w="596"/>
        <w:gridCol w:w="749"/>
        <w:gridCol w:w="1191"/>
        <w:gridCol w:w="1004"/>
      </w:tblGrid>
      <w:tr w:rsidR="00FA23D3" w:rsidRPr="00FA23D3" w:rsidTr="00FA23D3">
        <w:tc>
          <w:tcPr>
            <w:tcW w:w="9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301" w:type="pct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4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4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2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3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580"/>
        <w:gridCol w:w="480"/>
        <w:gridCol w:w="480"/>
        <w:gridCol w:w="493"/>
        <w:gridCol w:w="576"/>
      </w:tblGrid>
      <w:tr w:rsidR="00FA23D3" w:rsidRPr="00FA23D3" w:rsidTr="00FA23D3">
        <w:trPr>
          <w:trHeight w:val="232"/>
        </w:trPr>
        <w:tc>
          <w:tcPr>
            <w:tcW w:w="7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641" w:type="pct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r w:rsidRPr="00FA23D3">
              <w:rPr>
                <w:rFonts w:cs="Times New Roman"/>
                <w:sz w:val="20"/>
              </w:rPr>
              <w:t xml:space="preserve">2-ое </w:t>
            </w:r>
            <w:proofErr w:type="spellStart"/>
            <w:r w:rsidRPr="00FA23D3">
              <w:rPr>
                <w:rFonts w:cs="Times New Roman"/>
                <w:sz w:val="20"/>
              </w:rPr>
              <w:t>полугодие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c>
          <w:tcPr>
            <w:tcW w:w="7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февраль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март</w:t>
            </w:r>
            <w:proofErr w:type="spellEnd"/>
          </w:p>
        </w:tc>
        <w:tc>
          <w:tcPr>
            <w:tcW w:w="7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апрель</w:t>
            </w:r>
            <w:proofErr w:type="spellEnd"/>
          </w:p>
        </w:tc>
        <w:tc>
          <w:tcPr>
            <w:tcW w:w="582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май</w:t>
            </w:r>
            <w:proofErr w:type="spellEnd"/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июнь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c>
          <w:tcPr>
            <w:tcW w:w="78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27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</w:tr>
      <w:tr w:rsidR="00FA23D3" w:rsidRPr="00FA23D3" w:rsidTr="00FA23D3">
        <w:tc>
          <w:tcPr>
            <w:tcW w:w="7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7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1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ПА</w:t>
            </w:r>
          </w:p>
        </w:tc>
        <w:tc>
          <w:tcPr>
            <w:tcW w:w="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1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27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29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</w:tr>
    </w:tbl>
    <w:p w:rsidR="00FA23D3" w:rsidRPr="00FA23D3" w:rsidRDefault="00FA23D3" w:rsidP="00FA23D3">
      <w:pPr>
        <w:rPr>
          <w:rFonts w:ascii="Times New Roman" w:hAnsi="Times New Roman" w:cs="Times New Roman"/>
          <w:b/>
        </w:rPr>
      </w:pPr>
    </w:p>
    <w:p w:rsidR="00FA23D3" w:rsidRPr="00FA23D3" w:rsidRDefault="00FA23D3" w:rsidP="00FA23D3">
      <w:pPr>
        <w:rPr>
          <w:rFonts w:ascii="Times New Roman" w:hAnsi="Times New Roman" w:cs="Times New Roman"/>
          <w:sz w:val="28"/>
        </w:rPr>
      </w:pPr>
      <w:r w:rsidRPr="00FA23D3">
        <w:rPr>
          <w:rFonts w:ascii="Times New Roman" w:hAnsi="Times New Roman" w:cs="Times New Roman"/>
          <w:b/>
        </w:rPr>
        <w:t xml:space="preserve">3 </w:t>
      </w:r>
      <w:proofErr w:type="spellStart"/>
      <w:r w:rsidRPr="00FA23D3">
        <w:rPr>
          <w:rFonts w:ascii="Times New Roman" w:hAnsi="Times New Roman" w:cs="Times New Roman"/>
          <w:b/>
        </w:rPr>
        <w:t>курс</w:t>
      </w:r>
      <w:proofErr w:type="spell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14"/>
        <w:gridCol w:w="641"/>
        <w:gridCol w:w="553"/>
        <w:gridCol w:w="596"/>
        <w:gridCol w:w="596"/>
        <w:gridCol w:w="596"/>
        <w:gridCol w:w="596"/>
        <w:gridCol w:w="596"/>
        <w:gridCol w:w="599"/>
        <w:gridCol w:w="596"/>
        <w:gridCol w:w="522"/>
        <w:gridCol w:w="629"/>
        <w:gridCol w:w="516"/>
        <w:gridCol w:w="516"/>
        <w:gridCol w:w="629"/>
        <w:gridCol w:w="614"/>
        <w:gridCol w:w="596"/>
        <w:gridCol w:w="897"/>
        <w:gridCol w:w="1044"/>
        <w:gridCol w:w="1007"/>
      </w:tblGrid>
      <w:tr w:rsidR="00FA23D3" w:rsidRPr="00FA23D3" w:rsidTr="00FA23D3">
        <w:tc>
          <w:tcPr>
            <w:tcW w:w="982" w:type="pct"/>
            <w:vMerge w:val="restart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месяц</w:t>
            </w:r>
            <w:proofErr w:type="spellEnd"/>
            <w:r w:rsidRPr="00FA23D3">
              <w:rPr>
                <w:rFonts w:cs="Times New Roman"/>
                <w:sz w:val="18"/>
                <w:szCs w:val="18"/>
              </w:rPr>
              <w:t xml:space="preserve"> /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неделя</w:t>
            </w:r>
            <w:proofErr w:type="spellEnd"/>
          </w:p>
        </w:tc>
        <w:tc>
          <w:tcPr>
            <w:tcW w:w="3349" w:type="pct"/>
            <w:gridSpan w:val="17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 xml:space="preserve">1-ое </w:t>
            </w:r>
            <w:proofErr w:type="spellStart"/>
            <w:r w:rsidRPr="00FA23D3">
              <w:rPr>
                <w:rFonts w:cs="Times New Roman"/>
                <w:sz w:val="18"/>
                <w:szCs w:val="18"/>
              </w:rPr>
              <w:t>полугодие</w:t>
            </w:r>
            <w:proofErr w:type="spellEnd"/>
          </w:p>
        </w:tc>
        <w:tc>
          <w:tcPr>
            <w:tcW w:w="340" w:type="pct"/>
            <w:vMerge w:val="restar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textDirection w:val="btLr"/>
          </w:tcPr>
          <w:p w:rsidR="00FA23D3" w:rsidRPr="00FA23D3" w:rsidRDefault="00FA23D3" w:rsidP="00061A6C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23D3" w:rsidRPr="00FA23D3" w:rsidRDefault="00FA23D3" w:rsidP="00061A6C">
            <w:pPr>
              <w:pStyle w:val="a3"/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FA23D3" w:rsidRPr="00FA23D3" w:rsidTr="00FA23D3">
        <w:tc>
          <w:tcPr>
            <w:tcW w:w="982" w:type="pct"/>
            <w:vMerge/>
            <w:tcBorders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7" w:type="pct"/>
            <w:gridSpan w:val="4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77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октябрь</w:t>
            </w:r>
            <w:proofErr w:type="spellEnd"/>
          </w:p>
        </w:tc>
        <w:tc>
          <w:tcPr>
            <w:tcW w:w="905" w:type="pct"/>
            <w:gridSpan w:val="5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ноябрь</w:t>
            </w:r>
            <w:proofErr w:type="spellEnd"/>
          </w:p>
        </w:tc>
        <w:tc>
          <w:tcPr>
            <w:tcW w:w="891" w:type="pct"/>
            <w:gridSpan w:val="4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декабрь</w:t>
            </w:r>
            <w:proofErr w:type="spellEnd"/>
          </w:p>
        </w:tc>
        <w:tc>
          <w:tcPr>
            <w:tcW w:w="340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c>
          <w:tcPr>
            <w:tcW w:w="982" w:type="pct"/>
            <w:tcBorders>
              <w:top w:val="nil"/>
              <w:bottom w:val="nil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auto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291" w:type="pct"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40" w:type="pct"/>
            <w:vMerge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  <w:tr w:rsidR="00FA23D3" w:rsidRPr="00FA23D3" w:rsidTr="00FA23D3">
        <w:trPr>
          <w:trHeight w:val="440"/>
        </w:trPr>
        <w:tc>
          <w:tcPr>
            <w:tcW w:w="982" w:type="pct"/>
          </w:tcPr>
          <w:p w:rsidR="00FA23D3" w:rsidRPr="00FA23D3" w:rsidRDefault="00FA23D3" w:rsidP="00061A6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Производственное</w:t>
            </w:r>
            <w:proofErr w:type="spellEnd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spellEnd"/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proofErr w:type="spellStart"/>
            <w:r w:rsidRPr="00FA23D3">
              <w:rPr>
                <w:rFonts w:cs="Times New Roman"/>
                <w:sz w:val="16"/>
                <w:szCs w:val="16"/>
              </w:rPr>
              <w:t>Теоретическое</w:t>
            </w:r>
            <w:proofErr w:type="spellEnd"/>
            <w:r w:rsidRPr="00FA23D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A23D3">
              <w:rPr>
                <w:rFonts w:cs="Times New Roman"/>
                <w:sz w:val="16"/>
                <w:szCs w:val="16"/>
              </w:rPr>
              <w:t>обучение</w:t>
            </w:r>
            <w:proofErr w:type="spellEnd"/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-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7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168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6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194" w:type="pct"/>
            <w:tcBorders>
              <w:lef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Р</w:t>
            </w: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66+144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3D3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</w:tr>
    </w:tbl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Default="00FA23D3" w:rsidP="00FA23D3">
      <w:pPr>
        <w:pStyle w:val="a3"/>
        <w:rPr>
          <w:rFonts w:cs="Times New Roman"/>
          <w:sz w:val="20"/>
          <w:lang w:val="ru-RU"/>
        </w:rPr>
      </w:pP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</w:p>
    <w:tbl>
      <w:tblPr>
        <w:tblStyle w:val="a5"/>
        <w:tblpPr w:leftFromText="180" w:rightFromText="180" w:vertAnchor="text" w:horzAnchor="page" w:tblpX="1213" w:tblpY="156"/>
        <w:tblW w:w="4853" w:type="dxa"/>
        <w:tblLayout w:type="fixed"/>
        <w:tblLook w:val="04A0" w:firstRow="1" w:lastRow="0" w:firstColumn="1" w:lastColumn="0" w:noHBand="0" w:noVBand="1"/>
      </w:tblPr>
      <w:tblGrid>
        <w:gridCol w:w="459"/>
        <w:gridCol w:w="500"/>
        <w:gridCol w:w="567"/>
        <w:gridCol w:w="709"/>
        <w:gridCol w:w="708"/>
        <w:gridCol w:w="567"/>
        <w:gridCol w:w="709"/>
        <w:gridCol w:w="634"/>
      </w:tblGrid>
      <w:tr w:rsidR="00FA23D3" w:rsidRPr="00FA23D3" w:rsidTr="00061A6C">
        <w:trPr>
          <w:trHeight w:val="28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2-ое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полугодие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  <w:proofErr w:type="spellEnd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A23D3" w:rsidRPr="00FA23D3" w:rsidTr="00FA23D3">
        <w:trPr>
          <w:trHeight w:val="118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20"/>
              </w:rPr>
            </w:pPr>
            <w:proofErr w:type="spellStart"/>
            <w:r w:rsidRPr="00FA23D3">
              <w:rPr>
                <w:rFonts w:cs="Times New Roman"/>
                <w:sz w:val="20"/>
              </w:rPr>
              <w:t>январь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FA23D3" w:rsidRPr="00FA23D3" w:rsidTr="00FA23D3">
        <w:trPr>
          <w:trHeight w:val="2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A23D3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</w:rPr>
            </w:pPr>
          </w:p>
        </w:tc>
      </w:tr>
      <w:tr w:rsidR="00FA23D3" w:rsidRPr="00FA23D3" w:rsidTr="00FA23D3">
        <w:tc>
          <w:tcPr>
            <w:tcW w:w="4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</w:t>
            </w:r>
          </w:p>
          <w:p w:rsidR="00FA23D3" w:rsidRPr="00FA23D3" w:rsidRDefault="00FA23D3" w:rsidP="00061A6C">
            <w:pPr>
              <w:pStyle w:val="a3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Т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3D3" w:rsidRPr="00FA23D3" w:rsidRDefault="00FA23D3" w:rsidP="00061A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8"/>
                <w:szCs w:val="18"/>
              </w:rPr>
              <w:t>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FA23D3">
              <w:rPr>
                <w:rFonts w:cs="Times New Roman"/>
                <w:sz w:val="16"/>
                <w:szCs w:val="16"/>
              </w:rPr>
              <w:t>ГИА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23D3" w:rsidRPr="00FA23D3" w:rsidRDefault="00FA23D3" w:rsidP="00061A6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FA23D3" w:rsidRPr="00FA23D3" w:rsidRDefault="00FA23D3" w:rsidP="00061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3D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</w:tr>
    </w:tbl>
    <w:p w:rsidR="00FA23D3" w:rsidRPr="00FA23D3" w:rsidRDefault="00FA23D3" w:rsidP="00FA23D3">
      <w:pPr>
        <w:pStyle w:val="a3"/>
        <w:rPr>
          <w:rFonts w:cs="Times New Roman"/>
          <w:sz w:val="20"/>
        </w:rPr>
      </w:pP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П – производственное обучение</w:t>
      </w: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Р – производственная практика</w:t>
      </w:r>
    </w:p>
    <w:p w:rsidR="00FA23D3" w:rsidRPr="00061A6C" w:rsidRDefault="00FA23D3" w:rsidP="00FA23D3">
      <w:pPr>
        <w:pStyle w:val="a3"/>
        <w:rPr>
          <w:rFonts w:cs="Times New Roman"/>
          <w:sz w:val="20"/>
          <w:lang w:val="ru-RU"/>
        </w:rPr>
      </w:pPr>
      <w:r w:rsidRPr="00061A6C">
        <w:rPr>
          <w:rFonts w:cs="Times New Roman"/>
          <w:sz w:val="20"/>
          <w:lang w:val="ru-RU"/>
        </w:rPr>
        <w:t>Т – теоретическое обучение</w:t>
      </w: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  <w:r w:rsidRPr="00FA23D3">
        <w:rPr>
          <w:rFonts w:cs="Times New Roman"/>
          <w:sz w:val="20"/>
          <w:lang w:val="ru-RU"/>
        </w:rPr>
        <w:t>А – итоговая аттестация по теоретическому обучению</w:t>
      </w:r>
    </w:p>
    <w:p w:rsidR="00FA23D3" w:rsidRPr="00FA23D3" w:rsidRDefault="00FA23D3" w:rsidP="00FA23D3">
      <w:pPr>
        <w:pStyle w:val="a3"/>
        <w:rPr>
          <w:rFonts w:cs="Times New Roman"/>
          <w:sz w:val="20"/>
          <w:lang w:val="ru-RU"/>
        </w:rPr>
      </w:pPr>
      <w:r w:rsidRPr="00FA23D3">
        <w:rPr>
          <w:rFonts w:cs="Times New Roman"/>
          <w:sz w:val="20"/>
          <w:lang w:val="ru-RU"/>
        </w:rPr>
        <w:t>ПА – промежуточная аттестация</w:t>
      </w:r>
    </w:p>
    <w:p w:rsidR="00FA23D3" w:rsidRPr="00FA23D3" w:rsidRDefault="00FA23D3" w:rsidP="00FA23D3">
      <w:pPr>
        <w:pStyle w:val="a3"/>
        <w:rPr>
          <w:rFonts w:cs="Times New Roman"/>
          <w:lang w:val="ru-RU"/>
        </w:rPr>
      </w:pPr>
      <w:r w:rsidRPr="00FA23D3">
        <w:rPr>
          <w:rFonts w:cs="Times New Roman"/>
          <w:sz w:val="20"/>
          <w:lang w:val="ru-RU"/>
        </w:rPr>
        <w:t>ГИА – государственная итоговая аттестация (защита выпускной письменной работы)</w:t>
      </w:r>
    </w:p>
    <w:p w:rsidR="008064C0" w:rsidRPr="00FA23D3" w:rsidRDefault="008064C0" w:rsidP="008064C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8064C0" w:rsidRPr="00FA23D3" w:rsidSect="00C161D3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8064C0" w:rsidRPr="007D669C" w:rsidRDefault="008064C0" w:rsidP="007D669C">
      <w:pPr>
        <w:tabs>
          <w:tab w:val="left" w:pos="4260"/>
        </w:tabs>
        <w:rPr>
          <w:lang w:val="ru-RU" w:eastAsia="ru-RU"/>
        </w:rPr>
      </w:pPr>
    </w:p>
    <w:sectPr w:rsidR="008064C0" w:rsidRPr="007D669C" w:rsidSect="008064C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5FA"/>
    <w:multiLevelType w:val="hybridMultilevel"/>
    <w:tmpl w:val="BA9A3208"/>
    <w:lvl w:ilvl="0" w:tplc="E66EADE4">
      <w:start w:val="2"/>
      <w:numFmt w:val="decimal"/>
      <w:lvlText w:val="%1"/>
      <w:lvlJc w:val="left"/>
      <w:pPr>
        <w:ind w:left="590" w:hanging="490"/>
      </w:pPr>
    </w:lvl>
    <w:lvl w:ilvl="1" w:tplc="B3D6C7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4C447A">
      <w:start w:val="1"/>
      <w:numFmt w:val="bullet"/>
      <w:lvlText w:val="•"/>
      <w:lvlJc w:val="left"/>
      <w:pPr>
        <w:ind w:left="2440" w:hanging="490"/>
      </w:pPr>
    </w:lvl>
    <w:lvl w:ilvl="3" w:tplc="61766BCC">
      <w:start w:val="1"/>
      <w:numFmt w:val="bullet"/>
      <w:lvlText w:val="•"/>
      <w:lvlJc w:val="left"/>
      <w:pPr>
        <w:ind w:left="3365" w:hanging="490"/>
      </w:pPr>
    </w:lvl>
    <w:lvl w:ilvl="4" w:tplc="05E47AFA">
      <w:start w:val="1"/>
      <w:numFmt w:val="bullet"/>
      <w:lvlText w:val="•"/>
      <w:lvlJc w:val="left"/>
      <w:pPr>
        <w:ind w:left="4290" w:hanging="490"/>
      </w:pPr>
    </w:lvl>
    <w:lvl w:ilvl="5" w:tplc="429CD680">
      <w:start w:val="1"/>
      <w:numFmt w:val="bullet"/>
      <w:lvlText w:val="•"/>
      <w:lvlJc w:val="left"/>
      <w:pPr>
        <w:ind w:left="5215" w:hanging="490"/>
      </w:pPr>
    </w:lvl>
    <w:lvl w:ilvl="6" w:tplc="77CEBE3E">
      <w:start w:val="1"/>
      <w:numFmt w:val="bullet"/>
      <w:lvlText w:val="•"/>
      <w:lvlJc w:val="left"/>
      <w:pPr>
        <w:ind w:left="6140" w:hanging="490"/>
      </w:pPr>
    </w:lvl>
    <w:lvl w:ilvl="7" w:tplc="EA788364">
      <w:start w:val="1"/>
      <w:numFmt w:val="bullet"/>
      <w:lvlText w:val="•"/>
      <w:lvlJc w:val="left"/>
      <w:pPr>
        <w:ind w:left="7065" w:hanging="490"/>
      </w:pPr>
    </w:lvl>
    <w:lvl w:ilvl="8" w:tplc="2766C69E">
      <w:start w:val="1"/>
      <w:numFmt w:val="bullet"/>
      <w:lvlText w:val="•"/>
      <w:lvlJc w:val="left"/>
      <w:pPr>
        <w:ind w:left="7990" w:hanging="490"/>
      </w:pPr>
    </w:lvl>
  </w:abstractNum>
  <w:abstractNum w:abstractNumId="1">
    <w:nsid w:val="073B02D1"/>
    <w:multiLevelType w:val="hybridMultilevel"/>
    <w:tmpl w:val="5922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4B9"/>
    <w:multiLevelType w:val="hybridMultilevel"/>
    <w:tmpl w:val="8662CB38"/>
    <w:lvl w:ilvl="0" w:tplc="B0788DEA">
      <w:start w:val="3"/>
      <w:numFmt w:val="decimal"/>
      <w:lvlText w:val="%1"/>
      <w:lvlJc w:val="left"/>
      <w:pPr>
        <w:ind w:left="838" w:hanging="720"/>
      </w:pPr>
    </w:lvl>
    <w:lvl w:ilvl="1" w:tplc="E51AB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122A62">
      <w:start w:val="1"/>
      <w:numFmt w:val="bullet"/>
      <w:lvlText w:val="•"/>
      <w:lvlJc w:val="left"/>
      <w:pPr>
        <w:ind w:left="2598" w:hanging="720"/>
      </w:pPr>
    </w:lvl>
    <w:lvl w:ilvl="3" w:tplc="61C08FB6">
      <w:start w:val="1"/>
      <w:numFmt w:val="bullet"/>
      <w:lvlText w:val="•"/>
      <w:lvlJc w:val="left"/>
      <w:pPr>
        <w:ind w:left="3478" w:hanging="720"/>
      </w:pPr>
    </w:lvl>
    <w:lvl w:ilvl="4" w:tplc="A9CCA46E">
      <w:start w:val="1"/>
      <w:numFmt w:val="bullet"/>
      <w:lvlText w:val="•"/>
      <w:lvlJc w:val="left"/>
      <w:pPr>
        <w:ind w:left="4358" w:hanging="720"/>
      </w:pPr>
    </w:lvl>
    <w:lvl w:ilvl="5" w:tplc="B2D89320">
      <w:start w:val="1"/>
      <w:numFmt w:val="bullet"/>
      <w:lvlText w:val="•"/>
      <w:lvlJc w:val="left"/>
      <w:pPr>
        <w:ind w:left="5239" w:hanging="720"/>
      </w:pPr>
    </w:lvl>
    <w:lvl w:ilvl="6" w:tplc="9E92E31C">
      <w:start w:val="1"/>
      <w:numFmt w:val="bullet"/>
      <w:lvlText w:val="•"/>
      <w:lvlJc w:val="left"/>
      <w:pPr>
        <w:ind w:left="6119" w:hanging="720"/>
      </w:pPr>
    </w:lvl>
    <w:lvl w:ilvl="7" w:tplc="3FE0ED82">
      <w:start w:val="1"/>
      <w:numFmt w:val="bullet"/>
      <w:lvlText w:val="•"/>
      <w:lvlJc w:val="left"/>
      <w:pPr>
        <w:ind w:left="6999" w:hanging="720"/>
      </w:pPr>
    </w:lvl>
    <w:lvl w:ilvl="8" w:tplc="3780A21E">
      <w:start w:val="1"/>
      <w:numFmt w:val="bullet"/>
      <w:lvlText w:val="•"/>
      <w:lvlJc w:val="left"/>
      <w:pPr>
        <w:ind w:left="7879" w:hanging="720"/>
      </w:pPr>
    </w:lvl>
  </w:abstractNum>
  <w:abstractNum w:abstractNumId="3">
    <w:nsid w:val="1DD65346"/>
    <w:multiLevelType w:val="hybridMultilevel"/>
    <w:tmpl w:val="BFE6743E"/>
    <w:lvl w:ilvl="0" w:tplc="C4128F2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557DB"/>
    <w:multiLevelType w:val="hybridMultilevel"/>
    <w:tmpl w:val="A97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4148"/>
    <w:multiLevelType w:val="hybridMultilevel"/>
    <w:tmpl w:val="32C2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459F2"/>
    <w:multiLevelType w:val="hybridMultilevel"/>
    <w:tmpl w:val="DE00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1847"/>
    <w:multiLevelType w:val="hybridMultilevel"/>
    <w:tmpl w:val="494A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2526"/>
    <w:multiLevelType w:val="hybridMultilevel"/>
    <w:tmpl w:val="AE86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C7A30"/>
    <w:multiLevelType w:val="hybridMultilevel"/>
    <w:tmpl w:val="B0CC3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360"/>
        </w:tabs>
        <w:ind w:left="0" w:firstLine="0"/>
      </w:p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11">
    <w:nsid w:val="53E71004"/>
    <w:multiLevelType w:val="hybridMultilevel"/>
    <w:tmpl w:val="250CB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085D"/>
    <w:multiLevelType w:val="hybridMultilevel"/>
    <w:tmpl w:val="3110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E78AE"/>
    <w:multiLevelType w:val="hybridMultilevel"/>
    <w:tmpl w:val="5268C8F2"/>
    <w:lvl w:ilvl="0" w:tplc="9A262140">
      <w:start w:val="5"/>
      <w:numFmt w:val="decimal"/>
      <w:lvlText w:val="%1"/>
      <w:lvlJc w:val="left"/>
      <w:pPr>
        <w:ind w:left="104" w:hanging="490"/>
      </w:pPr>
    </w:lvl>
    <w:lvl w:ilvl="1" w:tplc="FA844B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68A772">
      <w:start w:val="1"/>
      <w:numFmt w:val="bullet"/>
      <w:lvlText w:val="•"/>
      <w:lvlJc w:val="left"/>
      <w:pPr>
        <w:ind w:left="1995" w:hanging="490"/>
      </w:pPr>
    </w:lvl>
    <w:lvl w:ilvl="3" w:tplc="364C6BB4">
      <w:start w:val="1"/>
      <w:numFmt w:val="bullet"/>
      <w:lvlText w:val="•"/>
      <w:lvlJc w:val="left"/>
      <w:pPr>
        <w:ind w:left="2940" w:hanging="490"/>
      </w:pPr>
    </w:lvl>
    <w:lvl w:ilvl="4" w:tplc="41B2BFFC">
      <w:start w:val="1"/>
      <w:numFmt w:val="bullet"/>
      <w:lvlText w:val="•"/>
      <w:lvlJc w:val="left"/>
      <w:pPr>
        <w:ind w:left="3886" w:hanging="490"/>
      </w:pPr>
    </w:lvl>
    <w:lvl w:ilvl="5" w:tplc="A8F8A898">
      <w:start w:val="1"/>
      <w:numFmt w:val="bullet"/>
      <w:lvlText w:val="•"/>
      <w:lvlJc w:val="left"/>
      <w:pPr>
        <w:ind w:left="4832" w:hanging="490"/>
      </w:pPr>
    </w:lvl>
    <w:lvl w:ilvl="6" w:tplc="3868471C">
      <w:start w:val="1"/>
      <w:numFmt w:val="bullet"/>
      <w:lvlText w:val="•"/>
      <w:lvlJc w:val="left"/>
      <w:pPr>
        <w:ind w:left="5777" w:hanging="490"/>
      </w:pPr>
    </w:lvl>
    <w:lvl w:ilvl="7" w:tplc="82D25682">
      <w:start w:val="1"/>
      <w:numFmt w:val="bullet"/>
      <w:lvlText w:val="•"/>
      <w:lvlJc w:val="left"/>
      <w:pPr>
        <w:ind w:left="6723" w:hanging="490"/>
      </w:pPr>
    </w:lvl>
    <w:lvl w:ilvl="8" w:tplc="532AC248">
      <w:start w:val="1"/>
      <w:numFmt w:val="bullet"/>
      <w:lvlText w:val="•"/>
      <w:lvlJc w:val="left"/>
      <w:pPr>
        <w:ind w:left="7668" w:hanging="490"/>
      </w:pPr>
    </w:lvl>
  </w:abstractNum>
  <w:abstractNum w:abstractNumId="14">
    <w:nsid w:val="64AA1478"/>
    <w:multiLevelType w:val="hybridMultilevel"/>
    <w:tmpl w:val="6DF6F904"/>
    <w:lvl w:ilvl="0" w:tplc="F7FAC18E">
      <w:start w:val="5"/>
      <w:numFmt w:val="decimal"/>
      <w:lvlText w:val="%1"/>
      <w:lvlJc w:val="left"/>
      <w:pPr>
        <w:ind w:left="10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50E0880">
      <w:start w:val="5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AA47592">
      <w:start w:val="1"/>
      <w:numFmt w:val="bullet"/>
      <w:lvlText w:val="•"/>
      <w:lvlJc w:val="left"/>
      <w:pPr>
        <w:ind w:left="2937" w:hanging="490"/>
      </w:pPr>
    </w:lvl>
    <w:lvl w:ilvl="3" w:tplc="EE30397C">
      <w:start w:val="1"/>
      <w:numFmt w:val="bullet"/>
      <w:lvlText w:val="•"/>
      <w:lvlJc w:val="left"/>
      <w:pPr>
        <w:ind w:left="3765" w:hanging="490"/>
      </w:pPr>
    </w:lvl>
    <w:lvl w:ilvl="4" w:tplc="A14A2A30">
      <w:start w:val="1"/>
      <w:numFmt w:val="bullet"/>
      <w:lvlText w:val="•"/>
      <w:lvlJc w:val="left"/>
      <w:pPr>
        <w:ind w:left="4593" w:hanging="490"/>
      </w:pPr>
    </w:lvl>
    <w:lvl w:ilvl="5" w:tplc="BEC069C0">
      <w:start w:val="1"/>
      <w:numFmt w:val="bullet"/>
      <w:lvlText w:val="•"/>
      <w:lvlJc w:val="left"/>
      <w:pPr>
        <w:ind w:left="5421" w:hanging="490"/>
      </w:pPr>
    </w:lvl>
    <w:lvl w:ilvl="6" w:tplc="433E0D84">
      <w:start w:val="1"/>
      <w:numFmt w:val="bullet"/>
      <w:lvlText w:val="•"/>
      <w:lvlJc w:val="left"/>
      <w:pPr>
        <w:ind w:left="6248" w:hanging="490"/>
      </w:pPr>
    </w:lvl>
    <w:lvl w:ilvl="7" w:tplc="E2B6FD04">
      <w:start w:val="1"/>
      <w:numFmt w:val="bullet"/>
      <w:lvlText w:val="•"/>
      <w:lvlJc w:val="left"/>
      <w:pPr>
        <w:ind w:left="7076" w:hanging="490"/>
      </w:pPr>
    </w:lvl>
    <w:lvl w:ilvl="8" w:tplc="13BC5FAC">
      <w:start w:val="1"/>
      <w:numFmt w:val="bullet"/>
      <w:lvlText w:val="•"/>
      <w:lvlJc w:val="left"/>
      <w:pPr>
        <w:ind w:left="7904" w:hanging="490"/>
      </w:pPr>
    </w:lvl>
  </w:abstractNum>
  <w:abstractNum w:abstractNumId="15">
    <w:nsid w:val="65D73052"/>
    <w:multiLevelType w:val="hybridMultilevel"/>
    <w:tmpl w:val="F7F4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06E2D"/>
    <w:multiLevelType w:val="hybridMultilevel"/>
    <w:tmpl w:val="E9F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C45EB"/>
    <w:multiLevelType w:val="hybridMultilevel"/>
    <w:tmpl w:val="1A64F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B2D74"/>
    <w:multiLevelType w:val="hybridMultilevel"/>
    <w:tmpl w:val="35486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6"/>
  </w:num>
  <w:num w:numId="13">
    <w:abstractNumId w:val="8"/>
  </w:num>
  <w:num w:numId="14">
    <w:abstractNumId w:val="15"/>
  </w:num>
  <w:num w:numId="15">
    <w:abstractNumId w:val="11"/>
  </w:num>
  <w:num w:numId="16">
    <w:abstractNumId w:val="18"/>
  </w:num>
  <w:num w:numId="17">
    <w:abstractNumId w:val="7"/>
  </w:num>
  <w:num w:numId="18">
    <w:abstractNumId w:val="4"/>
  </w:num>
  <w:num w:numId="19">
    <w:abstractNumId w:val="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E0"/>
    <w:rsid w:val="000114E0"/>
    <w:rsid w:val="00061A6C"/>
    <w:rsid w:val="00063EA9"/>
    <w:rsid w:val="00064978"/>
    <w:rsid w:val="00080D32"/>
    <w:rsid w:val="000845AD"/>
    <w:rsid w:val="00092D9D"/>
    <w:rsid w:val="0009517A"/>
    <w:rsid w:val="00162D32"/>
    <w:rsid w:val="00166493"/>
    <w:rsid w:val="00170DA0"/>
    <w:rsid w:val="00172E27"/>
    <w:rsid w:val="001864FC"/>
    <w:rsid w:val="001A4CD5"/>
    <w:rsid w:val="001C0656"/>
    <w:rsid w:val="001C116D"/>
    <w:rsid w:val="00203A3D"/>
    <w:rsid w:val="00207DE9"/>
    <w:rsid w:val="00224914"/>
    <w:rsid w:val="00226EFA"/>
    <w:rsid w:val="002448E9"/>
    <w:rsid w:val="00271785"/>
    <w:rsid w:val="00293734"/>
    <w:rsid w:val="002A6E24"/>
    <w:rsid w:val="002C022C"/>
    <w:rsid w:val="003003CD"/>
    <w:rsid w:val="0034637C"/>
    <w:rsid w:val="00396D94"/>
    <w:rsid w:val="003B706C"/>
    <w:rsid w:val="003D4E8F"/>
    <w:rsid w:val="00435CFF"/>
    <w:rsid w:val="00460F59"/>
    <w:rsid w:val="00475BA3"/>
    <w:rsid w:val="004E3496"/>
    <w:rsid w:val="00520058"/>
    <w:rsid w:val="00543E24"/>
    <w:rsid w:val="00550A4A"/>
    <w:rsid w:val="00555A0F"/>
    <w:rsid w:val="005B2B51"/>
    <w:rsid w:val="005F1ADA"/>
    <w:rsid w:val="005F2F51"/>
    <w:rsid w:val="006234AF"/>
    <w:rsid w:val="00626EAC"/>
    <w:rsid w:val="006350CF"/>
    <w:rsid w:val="00646F70"/>
    <w:rsid w:val="006474D1"/>
    <w:rsid w:val="006476AA"/>
    <w:rsid w:val="0066306C"/>
    <w:rsid w:val="00664CEF"/>
    <w:rsid w:val="00690ADE"/>
    <w:rsid w:val="006D45FA"/>
    <w:rsid w:val="006F490C"/>
    <w:rsid w:val="00724FFB"/>
    <w:rsid w:val="00725E83"/>
    <w:rsid w:val="00734929"/>
    <w:rsid w:val="00770159"/>
    <w:rsid w:val="007D669C"/>
    <w:rsid w:val="007E118F"/>
    <w:rsid w:val="008064C0"/>
    <w:rsid w:val="00812481"/>
    <w:rsid w:val="008359B7"/>
    <w:rsid w:val="00837274"/>
    <w:rsid w:val="00840E81"/>
    <w:rsid w:val="00841B84"/>
    <w:rsid w:val="00843A61"/>
    <w:rsid w:val="00850F5C"/>
    <w:rsid w:val="008903B0"/>
    <w:rsid w:val="008A1333"/>
    <w:rsid w:val="008A5212"/>
    <w:rsid w:val="008B06C6"/>
    <w:rsid w:val="008E2FAE"/>
    <w:rsid w:val="00924C4D"/>
    <w:rsid w:val="00940B9B"/>
    <w:rsid w:val="009639EE"/>
    <w:rsid w:val="00965797"/>
    <w:rsid w:val="009758DE"/>
    <w:rsid w:val="00995582"/>
    <w:rsid w:val="009A2331"/>
    <w:rsid w:val="009B7F03"/>
    <w:rsid w:val="009E004A"/>
    <w:rsid w:val="009E1619"/>
    <w:rsid w:val="009F3DD8"/>
    <w:rsid w:val="00A0322E"/>
    <w:rsid w:val="00A07C91"/>
    <w:rsid w:val="00A2198B"/>
    <w:rsid w:val="00A739F2"/>
    <w:rsid w:val="00A82909"/>
    <w:rsid w:val="00AB6BA3"/>
    <w:rsid w:val="00AC2F12"/>
    <w:rsid w:val="00AD5F1A"/>
    <w:rsid w:val="00AD606D"/>
    <w:rsid w:val="00AE0697"/>
    <w:rsid w:val="00B17FF9"/>
    <w:rsid w:val="00B6773B"/>
    <w:rsid w:val="00BA576C"/>
    <w:rsid w:val="00BE1F43"/>
    <w:rsid w:val="00BE52FF"/>
    <w:rsid w:val="00BF7256"/>
    <w:rsid w:val="00C161D3"/>
    <w:rsid w:val="00C22249"/>
    <w:rsid w:val="00C25E8B"/>
    <w:rsid w:val="00C36200"/>
    <w:rsid w:val="00C57BD8"/>
    <w:rsid w:val="00C75FD9"/>
    <w:rsid w:val="00C806AB"/>
    <w:rsid w:val="00CA7DA5"/>
    <w:rsid w:val="00CB0110"/>
    <w:rsid w:val="00D304F8"/>
    <w:rsid w:val="00D3638F"/>
    <w:rsid w:val="00D55277"/>
    <w:rsid w:val="00D94714"/>
    <w:rsid w:val="00DA21B0"/>
    <w:rsid w:val="00DA2A4F"/>
    <w:rsid w:val="00DE22C9"/>
    <w:rsid w:val="00E737D6"/>
    <w:rsid w:val="00E928B7"/>
    <w:rsid w:val="00EB1072"/>
    <w:rsid w:val="00EB20B5"/>
    <w:rsid w:val="00ED6881"/>
    <w:rsid w:val="00F22AEB"/>
    <w:rsid w:val="00F40156"/>
    <w:rsid w:val="00F57F08"/>
    <w:rsid w:val="00F62F1E"/>
    <w:rsid w:val="00F864CC"/>
    <w:rsid w:val="00F92FCD"/>
    <w:rsid w:val="00FA23D3"/>
    <w:rsid w:val="00FA35FE"/>
    <w:rsid w:val="00FB5AC7"/>
    <w:rsid w:val="00FD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4E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064C0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4C0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4C0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4C0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C0"/>
    <w:pPr>
      <w:widowControl/>
      <w:spacing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4C0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4C0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4C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4C0"/>
    <w:pPr>
      <w:widowControl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114E0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4E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114E0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410">
    <w:name w:val="Мой 14 1 Знак"/>
    <w:aliases w:val="15 Знак"/>
    <w:basedOn w:val="a0"/>
    <w:link w:val="141"/>
    <w:uiPriority w:val="1"/>
    <w:locked/>
    <w:rsid w:val="000114E0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114E0"/>
    <w:pPr>
      <w:numPr>
        <w:ilvl w:val="1"/>
        <w:numId w:val="1"/>
      </w:numPr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59"/>
    <w:rsid w:val="000114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11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nhideWhenUsed/>
    <w:rsid w:val="00940B9B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40B9B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94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2C022C"/>
    <w:pPr>
      <w:ind w:left="283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2C02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022C"/>
    <w:rPr>
      <w:lang w:val="en-US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uiPriority w:val="99"/>
    <w:locked/>
    <w:rsid w:val="002C022C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unhideWhenUsed/>
    <w:rsid w:val="002C022C"/>
    <w:pPr>
      <w:widowControl/>
      <w:tabs>
        <w:tab w:val="left" w:pos="708"/>
      </w:tabs>
      <w:spacing w:after="120"/>
      <w:ind w:left="283"/>
    </w:pPr>
    <w:rPr>
      <w:sz w:val="24"/>
      <w:szCs w:val="24"/>
      <w:lang w:val="ru-RU"/>
    </w:rPr>
  </w:style>
  <w:style w:type="character" w:customStyle="1" w:styleId="12">
    <w:name w:val="Основной текст с отступом Знак1"/>
    <w:basedOn w:val="a0"/>
    <w:rsid w:val="002C022C"/>
    <w:rPr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9F3D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3DD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064C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64C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064C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64C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64C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4C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64C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customStyle="1" w:styleId="210">
    <w:name w:val="Основной текст 21"/>
    <w:basedOn w:val="a"/>
    <w:rsid w:val="008064C0"/>
    <w:pPr>
      <w:widowControl/>
      <w:spacing w:after="200" w:line="276" w:lineRule="auto"/>
      <w:ind w:firstLine="709"/>
    </w:pPr>
    <w:rPr>
      <w:rFonts w:asciiTheme="majorHAnsi" w:eastAsiaTheme="majorEastAsia" w:hAnsiTheme="majorHAnsi" w:cs="Courier New"/>
      <w:sz w:val="24"/>
      <w:szCs w:val="24"/>
      <w:lang w:eastAsia="ar-SA" w:bidi="en-US"/>
    </w:rPr>
  </w:style>
  <w:style w:type="paragraph" w:styleId="ab">
    <w:name w:val="Title"/>
    <w:basedOn w:val="a"/>
    <w:next w:val="a"/>
    <w:link w:val="ac"/>
    <w:uiPriority w:val="10"/>
    <w:qFormat/>
    <w:rsid w:val="008064C0"/>
    <w:pPr>
      <w:widowControl/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ac">
    <w:name w:val="Название Знак"/>
    <w:basedOn w:val="a0"/>
    <w:link w:val="ab"/>
    <w:uiPriority w:val="10"/>
    <w:rsid w:val="008064C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e">
    <w:name w:val="Подзаголовок Знак"/>
    <w:basedOn w:val="a0"/>
    <w:link w:val="ad"/>
    <w:uiPriority w:val="11"/>
    <w:rsid w:val="008064C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Strong"/>
    <w:uiPriority w:val="22"/>
    <w:qFormat/>
    <w:rsid w:val="008064C0"/>
    <w:rPr>
      <w:b/>
      <w:bCs/>
    </w:rPr>
  </w:style>
  <w:style w:type="character" w:styleId="af0">
    <w:name w:val="Emphasis"/>
    <w:uiPriority w:val="20"/>
    <w:qFormat/>
    <w:rsid w:val="008064C0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27">
    <w:name w:val="Цитата 2 Знак"/>
    <w:basedOn w:val="a0"/>
    <w:link w:val="26"/>
    <w:uiPriority w:val="29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8064C0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3">
    <w:name w:val="Subtle Emphasis"/>
    <w:uiPriority w:val="19"/>
    <w:qFormat/>
    <w:rsid w:val="008064C0"/>
    <w:rPr>
      <w:i/>
      <w:iCs/>
    </w:rPr>
  </w:style>
  <w:style w:type="character" w:styleId="af4">
    <w:name w:val="Intense Emphasis"/>
    <w:uiPriority w:val="21"/>
    <w:qFormat/>
    <w:rsid w:val="008064C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8064C0"/>
    <w:rPr>
      <w:smallCaps/>
    </w:rPr>
  </w:style>
  <w:style w:type="character" w:styleId="af6">
    <w:name w:val="Intense Reference"/>
    <w:uiPriority w:val="32"/>
    <w:qFormat/>
    <w:rsid w:val="008064C0"/>
    <w:rPr>
      <w:b/>
      <w:bCs/>
      <w:smallCaps/>
    </w:rPr>
  </w:style>
  <w:style w:type="character" w:styleId="af7">
    <w:name w:val="Book Title"/>
    <w:basedOn w:val="a0"/>
    <w:uiPriority w:val="33"/>
    <w:qFormat/>
    <w:rsid w:val="008064C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64C0"/>
    <w:pPr>
      <w:outlineLvl w:val="9"/>
    </w:pPr>
  </w:style>
  <w:style w:type="paragraph" w:styleId="31">
    <w:name w:val="List Bullet 3"/>
    <w:basedOn w:val="a"/>
    <w:autoRedefine/>
    <w:rsid w:val="00EB1072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359B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59B7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4E0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064C0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4C0"/>
    <w:pPr>
      <w:widowControl/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4C0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4C0"/>
    <w:pPr>
      <w:widowControl/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C0"/>
    <w:pPr>
      <w:widowControl/>
      <w:spacing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4C0"/>
    <w:pPr>
      <w:widowControl/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4C0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4C0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4C0"/>
    <w:pPr>
      <w:widowControl/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114E0"/>
    <w:pPr>
      <w:spacing w:before="1"/>
      <w:ind w:left="104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4E0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0114E0"/>
    <w:pPr>
      <w:spacing w:before="64"/>
      <w:ind w:left="10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410">
    <w:name w:val="Мой 14 1 Знак"/>
    <w:aliases w:val="15 Знак"/>
    <w:basedOn w:val="a0"/>
    <w:link w:val="141"/>
    <w:uiPriority w:val="1"/>
    <w:locked/>
    <w:rsid w:val="000114E0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0114E0"/>
    <w:pPr>
      <w:numPr>
        <w:ilvl w:val="1"/>
        <w:numId w:val="1"/>
      </w:numPr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5">
    <w:name w:val="Table Grid"/>
    <w:basedOn w:val="a1"/>
    <w:uiPriority w:val="59"/>
    <w:rsid w:val="000114E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114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List 2"/>
    <w:basedOn w:val="a"/>
    <w:unhideWhenUsed/>
    <w:rsid w:val="00940B9B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40B9B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94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0B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0B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"/>
    <w:basedOn w:val="a"/>
    <w:uiPriority w:val="99"/>
    <w:semiHidden/>
    <w:unhideWhenUsed/>
    <w:rsid w:val="002C022C"/>
    <w:pPr>
      <w:ind w:left="283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2C02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022C"/>
    <w:rPr>
      <w:lang w:val="en-US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a"/>
    <w:uiPriority w:val="99"/>
    <w:locked/>
    <w:rsid w:val="002C022C"/>
    <w:rPr>
      <w:sz w:val="24"/>
      <w:szCs w:val="24"/>
    </w:rPr>
  </w:style>
  <w:style w:type="paragraph" w:styleId="aa">
    <w:name w:val="Body Text Indent"/>
    <w:aliases w:val="текст,Основной текст 1"/>
    <w:basedOn w:val="a"/>
    <w:link w:val="a9"/>
    <w:unhideWhenUsed/>
    <w:rsid w:val="002C022C"/>
    <w:pPr>
      <w:widowControl/>
      <w:tabs>
        <w:tab w:val="left" w:pos="708"/>
      </w:tabs>
      <w:spacing w:after="120"/>
      <w:ind w:left="283"/>
    </w:pPr>
    <w:rPr>
      <w:sz w:val="24"/>
      <w:szCs w:val="24"/>
      <w:lang w:val="ru-RU"/>
    </w:rPr>
  </w:style>
  <w:style w:type="character" w:customStyle="1" w:styleId="12">
    <w:name w:val="Основной текст с отступом Знак1"/>
    <w:basedOn w:val="a0"/>
    <w:rsid w:val="002C022C"/>
    <w:rPr>
      <w:lang w:val="en-US"/>
    </w:rPr>
  </w:style>
  <w:style w:type="paragraph" w:styleId="24">
    <w:name w:val="Body Text 2"/>
    <w:basedOn w:val="a"/>
    <w:link w:val="25"/>
    <w:uiPriority w:val="99"/>
    <w:semiHidden/>
    <w:unhideWhenUsed/>
    <w:rsid w:val="009F3D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3DD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064C0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064C0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064C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064C0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064C0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064C0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064C0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064C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customStyle="1" w:styleId="210">
    <w:name w:val="Основной текст 21"/>
    <w:basedOn w:val="a"/>
    <w:rsid w:val="008064C0"/>
    <w:pPr>
      <w:widowControl/>
      <w:spacing w:after="200" w:line="276" w:lineRule="auto"/>
      <w:ind w:firstLine="709"/>
    </w:pPr>
    <w:rPr>
      <w:rFonts w:asciiTheme="majorHAnsi" w:eastAsiaTheme="majorEastAsia" w:hAnsiTheme="majorHAnsi" w:cs="Courier New"/>
      <w:sz w:val="24"/>
      <w:szCs w:val="24"/>
      <w:lang w:eastAsia="ar-SA" w:bidi="en-US"/>
    </w:rPr>
  </w:style>
  <w:style w:type="paragraph" w:styleId="ab">
    <w:name w:val="Title"/>
    <w:basedOn w:val="a"/>
    <w:next w:val="a"/>
    <w:link w:val="ac"/>
    <w:uiPriority w:val="10"/>
    <w:qFormat/>
    <w:rsid w:val="008064C0"/>
    <w:pPr>
      <w:widowControl/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character" w:customStyle="1" w:styleId="ac">
    <w:name w:val="Название Знак"/>
    <w:basedOn w:val="a0"/>
    <w:link w:val="ab"/>
    <w:uiPriority w:val="10"/>
    <w:rsid w:val="008064C0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d">
    <w:name w:val="Subtitle"/>
    <w:basedOn w:val="a"/>
    <w:next w:val="a"/>
    <w:link w:val="ae"/>
    <w:uiPriority w:val="11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bidi="en-US"/>
    </w:rPr>
  </w:style>
  <w:style w:type="character" w:customStyle="1" w:styleId="ae">
    <w:name w:val="Подзаголовок Знак"/>
    <w:basedOn w:val="a0"/>
    <w:link w:val="ad"/>
    <w:uiPriority w:val="11"/>
    <w:rsid w:val="008064C0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">
    <w:name w:val="Strong"/>
    <w:uiPriority w:val="22"/>
    <w:qFormat/>
    <w:rsid w:val="008064C0"/>
    <w:rPr>
      <w:b/>
      <w:bCs/>
    </w:rPr>
  </w:style>
  <w:style w:type="character" w:styleId="af0">
    <w:name w:val="Emphasis"/>
    <w:uiPriority w:val="20"/>
    <w:qFormat/>
    <w:rsid w:val="008064C0"/>
    <w:rPr>
      <w:b/>
      <w:bCs/>
      <w:i/>
      <w:iCs/>
      <w:spacing w:val="10"/>
    </w:rPr>
  </w:style>
  <w:style w:type="paragraph" w:styleId="26">
    <w:name w:val="Quote"/>
    <w:basedOn w:val="a"/>
    <w:next w:val="a"/>
    <w:link w:val="27"/>
    <w:uiPriority w:val="29"/>
    <w:qFormat/>
    <w:rsid w:val="008064C0"/>
    <w:pPr>
      <w:widowControl/>
      <w:spacing w:after="200" w:line="276" w:lineRule="auto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27">
    <w:name w:val="Цитата 2 Знак"/>
    <w:basedOn w:val="a0"/>
    <w:link w:val="26"/>
    <w:uiPriority w:val="29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1">
    <w:name w:val="Intense Quote"/>
    <w:basedOn w:val="a"/>
    <w:next w:val="a"/>
    <w:link w:val="af2"/>
    <w:uiPriority w:val="30"/>
    <w:qFormat/>
    <w:rsid w:val="008064C0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af2">
    <w:name w:val="Выделенная цитата Знак"/>
    <w:basedOn w:val="a0"/>
    <w:link w:val="af1"/>
    <w:uiPriority w:val="30"/>
    <w:rsid w:val="008064C0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3">
    <w:name w:val="Subtle Emphasis"/>
    <w:uiPriority w:val="19"/>
    <w:qFormat/>
    <w:rsid w:val="008064C0"/>
    <w:rPr>
      <w:i/>
      <w:iCs/>
    </w:rPr>
  </w:style>
  <w:style w:type="character" w:styleId="af4">
    <w:name w:val="Intense Emphasis"/>
    <w:uiPriority w:val="21"/>
    <w:qFormat/>
    <w:rsid w:val="008064C0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8064C0"/>
    <w:rPr>
      <w:smallCaps/>
    </w:rPr>
  </w:style>
  <w:style w:type="character" w:styleId="af6">
    <w:name w:val="Intense Reference"/>
    <w:uiPriority w:val="32"/>
    <w:qFormat/>
    <w:rsid w:val="008064C0"/>
    <w:rPr>
      <w:b/>
      <w:bCs/>
      <w:smallCaps/>
    </w:rPr>
  </w:style>
  <w:style w:type="character" w:styleId="af7">
    <w:name w:val="Book Title"/>
    <w:basedOn w:val="a0"/>
    <w:uiPriority w:val="33"/>
    <w:qFormat/>
    <w:rsid w:val="008064C0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064C0"/>
    <w:pPr>
      <w:outlineLvl w:val="9"/>
    </w:pPr>
  </w:style>
  <w:style w:type="paragraph" w:styleId="31">
    <w:name w:val="List Bullet 3"/>
    <w:basedOn w:val="a"/>
    <w:autoRedefine/>
    <w:rsid w:val="00EB1072"/>
    <w:pPr>
      <w:widowControl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val="ru-RU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8359B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359B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B11-C772-487C-9C4E-C66044F3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2018-02-02T03:39:00Z</cp:lastPrinted>
  <dcterms:created xsi:type="dcterms:W3CDTF">2017-06-01T06:36:00Z</dcterms:created>
  <dcterms:modified xsi:type="dcterms:W3CDTF">2018-05-23T05:57:00Z</dcterms:modified>
</cp:coreProperties>
</file>