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E0" w:rsidRPr="008064C0" w:rsidRDefault="003D4E8F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МИНИСТЕРСТВО </w:t>
      </w:r>
      <w:r w:rsidR="000114E0" w:rsidRPr="008064C0">
        <w:rPr>
          <w:rFonts w:ascii="Times New Roman" w:hAnsi="Times New Roman" w:cs="Times New Roman"/>
          <w:caps/>
          <w:sz w:val="28"/>
          <w:szCs w:val="28"/>
          <w:lang w:val="ru-RU"/>
        </w:rPr>
        <w:t>ОБРАЗОВАНИЯ И НАУКИ АМУРСКОЙ ОБЛАСТИ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caps/>
          <w:sz w:val="28"/>
          <w:szCs w:val="28"/>
          <w:lang w:val="ru-RU"/>
        </w:rPr>
        <w:t>ГОСУДАРСТВЕННОЕ ПРОФЕССИОНАЛЬНОЕ ОБРАЗОВАНТЕЛЬНОе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caps/>
          <w:sz w:val="28"/>
          <w:szCs w:val="28"/>
          <w:lang w:val="ru-RU"/>
        </w:rPr>
        <w:t>автономное учреждение  амурской области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«амурский </w:t>
      </w:r>
      <w:r w:rsidR="00166493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МНОГОФУНКЦИОНАЛЬНЫЙ ЦЕНТР ПРОФЕССИОНАЛЬНЫХ КВАЛИФИКАЦИЙ</w:t>
      </w:r>
      <w:r w:rsidRPr="008064C0">
        <w:rPr>
          <w:rFonts w:ascii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caps/>
          <w:sz w:val="28"/>
          <w:szCs w:val="28"/>
          <w:lang w:val="ru-RU"/>
        </w:rPr>
        <w:t>(ГПОАУ А</w:t>
      </w:r>
      <w:r w:rsidR="00166493">
        <w:rPr>
          <w:rFonts w:ascii="Times New Roman" w:hAnsi="Times New Roman" w:cs="Times New Roman"/>
          <w:caps/>
          <w:sz w:val="28"/>
          <w:szCs w:val="28"/>
          <w:lang w:val="ru-RU"/>
        </w:rPr>
        <w:t>МФЦПК</w:t>
      </w:r>
      <w:r w:rsidRPr="008064C0">
        <w:rPr>
          <w:rFonts w:ascii="Times New Roman" w:hAnsi="Times New Roman" w:cs="Times New Roman"/>
          <w:caps/>
          <w:sz w:val="28"/>
          <w:szCs w:val="28"/>
          <w:lang w:val="ru-RU"/>
        </w:rPr>
        <w:t>)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3"/>
      </w:tblGrid>
      <w:tr w:rsidR="000114E0" w:rsidRPr="008064C0" w:rsidTr="00166493">
        <w:tc>
          <w:tcPr>
            <w:tcW w:w="5211" w:type="dxa"/>
          </w:tcPr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РАССМОТРЕНО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ab/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 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СОГЛАСОВАНО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ab/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             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       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УТВЕРЖДАЮ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</w:t>
            </w:r>
            <w:r w:rsidRPr="008064C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Директор ГПОАУ А</w:t>
            </w:r>
            <w:r w:rsidR="0016649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МФЦПК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  <w:t xml:space="preserve">       </w:t>
            </w:r>
            <w:r w:rsidR="00166493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>И.О. Кулыгина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«_______»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  <w:t xml:space="preserve">  </w:t>
            </w:r>
            <w:r w:rsidR="00166493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>2017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</w:t>
            </w: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114E0" w:rsidRPr="008064C0" w:rsidRDefault="000114E0">
            <w:pPr>
              <w:framePr w:wrap="none" w:vAnchor="page" w:hAnchor="page" w:x="1591" w:y="69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ab/>
            </w: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ab/>
            </w:r>
          </w:p>
        </w:tc>
      </w:tr>
    </w:tbl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программа подготовки квалифицированных рабочих, </w:t>
      </w: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служащих</w:t>
      </w:r>
    </w:p>
    <w:p w:rsidR="000114E0" w:rsidRPr="008064C0" w:rsidRDefault="003B706C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</w:p>
    <w:p w:rsidR="003B706C" w:rsidRPr="008064C0" w:rsidRDefault="003B706C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Квалифик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ации:</w:t>
      </w:r>
    </w:p>
    <w:p w:rsidR="000114E0" w:rsidRDefault="00AD5F1A" w:rsidP="00AD5F1A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061A6C">
        <w:rPr>
          <w:rFonts w:ascii="Times New Roman" w:hAnsi="Times New Roman" w:cs="Times New Roman"/>
          <w:sz w:val="28"/>
          <w:szCs w:val="28"/>
          <w:lang w:val="ru-RU"/>
        </w:rPr>
        <w:t>Слесарь-сантехник.</w:t>
      </w:r>
    </w:p>
    <w:p w:rsidR="00061A6C" w:rsidRDefault="00AD5F1A" w:rsidP="00AD5F1A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6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A6C">
        <w:rPr>
          <w:rFonts w:ascii="Times New Roman" w:hAnsi="Times New Roman" w:cs="Times New Roman"/>
          <w:sz w:val="28"/>
          <w:szCs w:val="28"/>
          <w:lang w:val="ru-RU"/>
        </w:rPr>
        <w:t>Электрогазосварщик</w:t>
      </w:r>
      <w:r w:rsidR="00A739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5FA" w:rsidRPr="008064C0" w:rsidRDefault="00AD5F1A" w:rsidP="00061A6C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D45F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57F08">
        <w:rPr>
          <w:rFonts w:ascii="Times New Roman" w:hAnsi="Times New Roman" w:cs="Times New Roman"/>
          <w:sz w:val="28"/>
          <w:szCs w:val="28"/>
          <w:lang w:val="ru-RU"/>
        </w:rPr>
        <w:t>Электромонтажник по освещению и о</w:t>
      </w:r>
      <w:r w:rsidR="006D45FA">
        <w:rPr>
          <w:rFonts w:ascii="Times New Roman" w:hAnsi="Times New Roman" w:cs="Times New Roman"/>
          <w:sz w:val="28"/>
          <w:szCs w:val="28"/>
          <w:lang w:val="ru-RU"/>
        </w:rPr>
        <w:t>светительным сетям</w:t>
      </w:r>
    </w:p>
    <w:p w:rsidR="000114E0" w:rsidRPr="008064C0" w:rsidRDefault="000114E0" w:rsidP="003B706C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61A6C" w:rsidP="000114E0">
      <w:pPr>
        <w:framePr w:wrap="none" w:vAnchor="page" w:hAnchor="page" w:x="1591" w:y="691"/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Белогорск, 2017</w:t>
      </w:r>
    </w:p>
    <w:p w:rsidR="000114E0" w:rsidRPr="008064C0" w:rsidRDefault="000114E0" w:rsidP="000114E0">
      <w:pPr>
        <w:framePr w:wrap="none" w:vAnchor="page" w:hAnchor="page" w:x="1591" w:y="691"/>
        <w:rPr>
          <w:rFonts w:ascii="Times New Roman" w:hAnsi="Times New Roman" w:cs="Times New Roman"/>
          <w:sz w:val="2"/>
          <w:szCs w:val="2"/>
          <w:lang w:val="ru-RU"/>
        </w:rPr>
      </w:pPr>
    </w:p>
    <w:p w:rsidR="000114E0" w:rsidRPr="008064C0" w:rsidRDefault="000114E0" w:rsidP="000114E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14E0" w:rsidRPr="008064C0">
          <w:pgSz w:w="11900" w:h="16840"/>
          <w:pgMar w:top="1134" w:right="851" w:bottom="1134" w:left="1701" w:header="0" w:footer="720" w:gutter="0"/>
          <w:cols w:space="720"/>
        </w:sectPr>
      </w:pPr>
    </w:p>
    <w:p w:rsidR="000114E0" w:rsidRPr="008064C0" w:rsidRDefault="000114E0" w:rsidP="000114E0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3B706C" w:rsidP="003B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0114E0"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подготовки квалифицированных рабочих, служащих (далее ППКРС)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государственного профессионального образовательного автономного учреждения Амурской области «Амурский технический колледж» (далее ГПОАУ А</w:t>
      </w:r>
      <w:r w:rsidR="00F57F08">
        <w:rPr>
          <w:rFonts w:ascii="Times New Roman" w:hAnsi="Times New Roman" w:cs="Times New Roman"/>
          <w:sz w:val="28"/>
          <w:szCs w:val="28"/>
          <w:lang w:val="ru-RU"/>
        </w:rPr>
        <w:t>МФЦП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К) составлена на основе Федерального государственного образовательного стандарта среднего профессионального образования по профессии 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04F8" w:rsidRPr="008064C0">
        <w:rPr>
          <w:rFonts w:ascii="Times New Roman" w:hAnsi="Times New Roman" w:cs="Times New Roman"/>
          <w:sz w:val="28"/>
          <w:szCs w:val="28"/>
          <w:lang w:val="ru-RU"/>
        </w:rPr>
        <w:t>утвержденного приказом Министерства образования и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науки Российской Федерации № 684</w:t>
      </w:r>
      <w:r w:rsidR="00D304F8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от 2 августа 2013г.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(далее ФГОС СПО).</w:t>
      </w:r>
    </w:p>
    <w:p w:rsidR="000114E0" w:rsidRPr="008064C0" w:rsidRDefault="000114E0" w:rsidP="003B706C">
      <w:pPr>
        <w:pStyle w:val="a3"/>
        <w:spacing w:before="64"/>
        <w:ind w:left="184" w:right="98" w:firstLine="828"/>
        <w:jc w:val="both"/>
        <w:rPr>
          <w:rFonts w:cs="Times New Roman"/>
          <w:b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r w:rsidRPr="008064C0">
        <w:rPr>
          <w:rFonts w:cs="Times New Roman"/>
          <w:b/>
          <w:lang w:val="ru-RU"/>
        </w:rPr>
        <w:t xml:space="preserve">Организация разработчик: </w:t>
      </w:r>
      <w:r w:rsidRPr="008064C0">
        <w:rPr>
          <w:rFonts w:cs="Times New Roman"/>
          <w:lang w:val="ru-RU"/>
        </w:rPr>
        <w:t xml:space="preserve">государственное профессиональное образовательное автономное учреждение Амурской области «Амурский </w:t>
      </w:r>
      <w:r w:rsidR="00AD5F1A">
        <w:rPr>
          <w:rFonts w:cs="Times New Roman"/>
          <w:lang w:val="ru-RU"/>
        </w:rPr>
        <w:t>многофункциональный центр профессиональных квалификаций</w:t>
      </w:r>
      <w:r w:rsidRPr="008064C0">
        <w:rPr>
          <w:rFonts w:cs="Times New Roman"/>
          <w:lang w:val="ru-RU"/>
        </w:rPr>
        <w:t>».</w:t>
      </w: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b/>
          <w:lang w:val="ru-RU"/>
        </w:rPr>
      </w:pPr>
      <w:r w:rsidRPr="008064C0">
        <w:rPr>
          <w:rFonts w:cs="Times New Roman"/>
          <w:b/>
          <w:lang w:val="ru-RU"/>
        </w:rPr>
        <w:t>Разработчики:</w:t>
      </w:r>
    </w:p>
    <w:p w:rsidR="000114E0" w:rsidRDefault="00AD5F1A" w:rsidP="00D304F8">
      <w:pPr>
        <w:pStyle w:val="a3"/>
        <w:spacing w:before="64"/>
        <w:ind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Н.И.</w:t>
      </w:r>
      <w:r w:rsidR="00DA2A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Михайлова</w:t>
      </w:r>
      <w:r w:rsidR="000114E0" w:rsidRPr="008064C0">
        <w:rPr>
          <w:rFonts w:cs="Times New Roman"/>
          <w:lang w:val="ru-RU"/>
        </w:rPr>
        <w:t xml:space="preserve"> </w:t>
      </w:r>
      <w:r w:rsidR="00D304F8" w:rsidRPr="008064C0">
        <w:rPr>
          <w:rFonts w:cs="Times New Roman"/>
          <w:lang w:val="ru-RU"/>
        </w:rPr>
        <w:t>–</w:t>
      </w:r>
      <w:r w:rsidR="000114E0" w:rsidRPr="008064C0">
        <w:rPr>
          <w:rFonts w:cs="Times New Roman"/>
          <w:lang w:val="ru-RU"/>
        </w:rPr>
        <w:t xml:space="preserve"> </w:t>
      </w:r>
      <w:r w:rsidR="00DA2A4F">
        <w:rPr>
          <w:rFonts w:cs="Times New Roman"/>
          <w:lang w:val="ru-RU"/>
        </w:rPr>
        <w:t xml:space="preserve">заместитель </w:t>
      </w:r>
      <w:r>
        <w:rPr>
          <w:rFonts w:cs="Times New Roman"/>
          <w:lang w:val="ru-RU"/>
        </w:rPr>
        <w:t>директора по УПР ГПОАУ АМФЦПК</w:t>
      </w:r>
      <w:r w:rsidR="000114E0" w:rsidRPr="008064C0">
        <w:rPr>
          <w:rFonts w:cs="Times New Roman"/>
          <w:lang w:val="ru-RU"/>
        </w:rPr>
        <w:t xml:space="preserve"> </w:t>
      </w:r>
    </w:p>
    <w:p w:rsidR="00AB6BA3" w:rsidRDefault="00AB6BA3" w:rsidP="00D304F8">
      <w:pPr>
        <w:pStyle w:val="a3"/>
        <w:spacing w:before="64"/>
        <w:ind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Л.Г. Иванова – председатель методической комиссии</w:t>
      </w:r>
    </w:p>
    <w:p w:rsidR="00AB6BA3" w:rsidRDefault="00AB6BA3" w:rsidP="00D304F8">
      <w:pPr>
        <w:pStyle w:val="a3"/>
        <w:spacing w:before="64"/>
        <w:ind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С.В. </w:t>
      </w:r>
      <w:proofErr w:type="spellStart"/>
      <w:proofErr w:type="gramStart"/>
      <w:r>
        <w:rPr>
          <w:rFonts w:cs="Times New Roman"/>
          <w:lang w:val="ru-RU"/>
        </w:rPr>
        <w:t>Енишевский</w:t>
      </w:r>
      <w:proofErr w:type="spellEnd"/>
      <w:r>
        <w:rPr>
          <w:rFonts w:cs="Times New Roman"/>
          <w:lang w:val="ru-RU"/>
        </w:rPr>
        <w:t xml:space="preserve">  -</w:t>
      </w:r>
      <w:proofErr w:type="gramEnd"/>
      <w:r>
        <w:rPr>
          <w:rFonts w:cs="Times New Roman"/>
          <w:lang w:val="ru-RU"/>
        </w:rPr>
        <w:t xml:space="preserve"> старший мастер</w:t>
      </w:r>
    </w:p>
    <w:p w:rsidR="00AB6BA3" w:rsidRPr="008064C0" w:rsidRDefault="00850F5C" w:rsidP="00D304F8">
      <w:pPr>
        <w:pStyle w:val="a3"/>
        <w:spacing w:before="64"/>
        <w:ind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С.Н. Хохолков – мастер п/о</w:t>
      </w: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bookmarkStart w:id="0" w:name="_GoBack"/>
      <w:bookmarkEnd w:id="0"/>
    </w:p>
    <w:p w:rsidR="000114E0" w:rsidRPr="008064C0" w:rsidRDefault="000114E0" w:rsidP="000114E0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114E0" w:rsidRPr="008064C0" w:rsidRDefault="000114E0" w:rsidP="000114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14E0" w:rsidRPr="008064C0" w:rsidRDefault="000114E0" w:rsidP="000114E0">
      <w:pPr>
        <w:ind w:left="7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  ОБЩИЕ ПОЛОЖЕНИЯ.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1.1. Нормативно-правовые основы разработки основной профессиональной образовательной программы.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1.2. Срок освоения программы.</w:t>
      </w:r>
    </w:p>
    <w:p w:rsidR="000114E0" w:rsidRPr="008064C0" w:rsidRDefault="000114E0" w:rsidP="000114E0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2.1. Область и объекты профессиональной деятельности.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2.2. Виды профессиональной деятельности и компетенции.</w:t>
      </w:r>
    </w:p>
    <w:p w:rsidR="000114E0" w:rsidRPr="008064C0" w:rsidRDefault="000114E0" w:rsidP="000114E0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  ДОКУМЕНТЫ, ОПРЕДЕЛЯЮЩИЕ СОДЕРЖАНИЕ И ОРГАНИЗАЦИЮ ОБРАЗОВАТЕЛЬНОГО ПРОЦЕССА.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3.1. Учебный план.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3.2. Календарный учебный график.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3.3. Программы дисциплин и профессиональных модулей профессионального цикла.</w:t>
      </w:r>
    </w:p>
    <w:p w:rsidR="000114E0" w:rsidRPr="008064C0" w:rsidRDefault="000114E0" w:rsidP="000114E0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4.  ФАКТИЧЕСКОЕ РЕСУРСНОЕ ОБЕСПЕЧЕНИЕ ППКРС.</w:t>
      </w:r>
    </w:p>
    <w:p w:rsidR="000114E0" w:rsidRPr="008064C0" w:rsidRDefault="000114E0" w:rsidP="000114E0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5.  ОЦЕНКА РЕЗУЛЬТАТОВ ОСВОЕНИЯ ПРОГРАММЫ ПОДГОТОВКИ КВАЛИФИЦИРОВАННЫХ РАБОЧИХ, СЛУЖАЩИХ.</w:t>
      </w:r>
    </w:p>
    <w:p w:rsidR="000114E0" w:rsidRPr="008064C0" w:rsidRDefault="000114E0" w:rsidP="000114E0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ПРИЛОЖЕНИЯ 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Учебный план.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Календарный учебный график.</w:t>
      </w:r>
    </w:p>
    <w:p w:rsidR="000114E0" w:rsidRPr="008064C0" w:rsidRDefault="000114E0" w:rsidP="000114E0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Рабочие программы учебных дисциплин, профессиональным модулей, учебной и производственной практик.</w:t>
      </w:r>
    </w:p>
    <w:p w:rsidR="000114E0" w:rsidRPr="008064C0" w:rsidRDefault="000114E0" w:rsidP="000114E0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 </w:t>
      </w:r>
    </w:p>
    <w:p w:rsidR="000114E0" w:rsidRPr="008064C0" w:rsidRDefault="000114E0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9F3DD8" w:rsidRDefault="009F3DD8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Default="00F92FCD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Pr="008064C0" w:rsidRDefault="00F92FCD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 ОБЩИЕ ПОЛОЖЕНИЯ</w:t>
      </w:r>
    </w:p>
    <w:p w:rsidR="000114E0" w:rsidRPr="008064C0" w:rsidRDefault="000114E0" w:rsidP="000114E0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0114E0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1.1. Нормативно-правовые основы разработки программы подготовки квалифицированных рабочих, служащих</w:t>
      </w:r>
    </w:p>
    <w:p w:rsidR="000114E0" w:rsidRPr="008064C0" w:rsidRDefault="000114E0" w:rsidP="000114E0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3B706C" w:rsidP="009F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  подготовки   квалифицированных  рабочих,   служащих   по профессии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08.01.10 Мастер жилищно-коммунального хозяйства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 комплекс нормативно-методической документации, регламентирующей содержание, организацию и оценку качества подготовки обучающихся  и выпускников. </w:t>
      </w:r>
    </w:p>
    <w:p w:rsidR="000114E0" w:rsidRPr="008064C0" w:rsidRDefault="000114E0" w:rsidP="009F3DD8">
      <w:pPr>
        <w:pStyle w:val="a3"/>
        <w:spacing w:before="0" w:after="100" w:afterAutospacing="1" w:line="360" w:lineRule="auto"/>
        <w:ind w:left="100" w:right="105" w:firstLine="6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0114E0" w:rsidRPr="008064C0" w:rsidRDefault="000114E0" w:rsidP="009F3DD8">
      <w:pPr>
        <w:pStyle w:val="a3"/>
        <w:spacing w:before="0" w:after="100" w:afterAutospacing="1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Федеральный Закон от 29.12.2012 г. № 273-ФЗ «Об образовании в Российской Федерации»;</w:t>
      </w:r>
    </w:p>
    <w:p w:rsidR="000114E0" w:rsidRPr="008064C0" w:rsidRDefault="000114E0" w:rsidP="009F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(ФГОС СПО) по профессии 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>иказ от 2 августа 2013 года № 684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14E0" w:rsidRPr="008064C0" w:rsidRDefault="000114E0" w:rsidP="009F3DD8">
      <w:pPr>
        <w:pStyle w:val="a3"/>
        <w:tabs>
          <w:tab w:val="left" w:pos="400"/>
        </w:tabs>
        <w:spacing w:before="0" w:after="100" w:afterAutospacing="1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</w:t>
      </w:r>
      <w:r w:rsidR="009F3DD8" w:rsidRPr="008064C0">
        <w:rPr>
          <w:rFonts w:cs="Times New Roman"/>
          <w:lang w:val="ru-RU"/>
        </w:rPr>
        <w:t>профессионального образования», з</w:t>
      </w:r>
      <w:r w:rsidRPr="008064C0">
        <w:rPr>
          <w:rFonts w:cs="Times New Roman"/>
          <w:lang w:val="ru-RU"/>
        </w:rPr>
        <w:t>арегистрирован в Минюсте России 30.07.2013года № 29200;</w:t>
      </w:r>
    </w:p>
    <w:p w:rsidR="000114E0" w:rsidRPr="008064C0" w:rsidRDefault="000114E0" w:rsidP="000114E0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профессионального  о</w:t>
      </w:r>
      <w:r w:rsidR="00D304F8" w:rsidRPr="008064C0">
        <w:rPr>
          <w:rFonts w:cs="Times New Roman"/>
          <w:lang w:val="ru-RU"/>
        </w:rPr>
        <w:t>бразования»,</w:t>
      </w:r>
      <w:r w:rsidR="002C022C" w:rsidRPr="008064C0">
        <w:rPr>
          <w:rFonts w:cs="Times New Roman"/>
          <w:lang w:val="ru-RU"/>
        </w:rPr>
        <w:t xml:space="preserve"> </w:t>
      </w:r>
      <w:r w:rsidR="00D304F8" w:rsidRPr="008064C0">
        <w:rPr>
          <w:rFonts w:cs="Times New Roman"/>
          <w:lang w:val="ru-RU"/>
        </w:rPr>
        <w:t>з</w:t>
      </w:r>
      <w:r w:rsidRPr="008064C0">
        <w:rPr>
          <w:rFonts w:cs="Times New Roman"/>
          <w:lang w:val="ru-RU"/>
        </w:rPr>
        <w:t>арегистрирован  в  Минюсте  России  01.11.2013  года № 30306;</w:t>
      </w:r>
    </w:p>
    <w:p w:rsidR="000114E0" w:rsidRPr="008064C0" w:rsidRDefault="000114E0" w:rsidP="000114E0">
      <w:pPr>
        <w:pStyle w:val="a3"/>
        <w:tabs>
          <w:tab w:val="left" w:pos="466"/>
        </w:tabs>
        <w:spacing w:before="5" w:line="360" w:lineRule="auto"/>
        <w:ind w:left="0" w:right="98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- Методические документы </w:t>
      </w:r>
      <w:proofErr w:type="spellStart"/>
      <w:r w:rsidRPr="008064C0">
        <w:rPr>
          <w:rFonts w:cs="Times New Roman"/>
          <w:lang w:val="ru-RU"/>
        </w:rPr>
        <w:t>Минобрнауки</w:t>
      </w:r>
      <w:proofErr w:type="spellEnd"/>
      <w:r w:rsidRPr="008064C0">
        <w:rPr>
          <w:rFonts w:cs="Times New Roman"/>
          <w:lang w:val="ru-RU"/>
        </w:rPr>
        <w:t xml:space="preserve"> России. </w:t>
      </w:r>
    </w:p>
    <w:p w:rsidR="000114E0" w:rsidRPr="008064C0" w:rsidRDefault="000114E0" w:rsidP="000114E0">
      <w:pPr>
        <w:pStyle w:val="11"/>
        <w:ind w:left="0" w:right="98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1.2. Срок освоения программы</w:t>
      </w:r>
    </w:p>
    <w:p w:rsidR="000114E0" w:rsidRPr="008064C0" w:rsidRDefault="000114E0" w:rsidP="000114E0">
      <w:pPr>
        <w:pStyle w:val="11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3B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ППКРС по профессии 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08.01.10 Мастер жилищно-коммунального 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хозяйства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при очной форме получения образования:</w:t>
      </w:r>
    </w:p>
    <w:p w:rsidR="000114E0" w:rsidRPr="008064C0" w:rsidRDefault="000114E0" w:rsidP="003B706C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на базе основного общего образования</w:t>
      </w:r>
      <w:r w:rsidRPr="008064C0">
        <w:rPr>
          <w:rFonts w:cs="Times New Roman"/>
          <w:lang w:val="ru-RU"/>
        </w:rPr>
        <w:tab/>
        <w:t xml:space="preserve"> - 2 года </w:t>
      </w:r>
      <w:r w:rsidR="00DA2A4F">
        <w:rPr>
          <w:rFonts w:cs="Times New Roman"/>
          <w:lang w:val="ru-RU"/>
        </w:rPr>
        <w:t>10</w:t>
      </w:r>
      <w:r w:rsidRPr="008064C0">
        <w:rPr>
          <w:rFonts w:cs="Times New Roman"/>
          <w:lang w:val="ru-RU"/>
        </w:rPr>
        <w:t xml:space="preserve"> мес.</w:t>
      </w:r>
    </w:p>
    <w:p w:rsidR="000114E0" w:rsidRPr="008064C0" w:rsidRDefault="000114E0" w:rsidP="000114E0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 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0114E0" w:rsidRPr="008064C0" w:rsidRDefault="000114E0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2.1. Область и объекты профессиональной деятельности</w:t>
      </w:r>
    </w:p>
    <w:p w:rsidR="002C022C" w:rsidRPr="008064C0" w:rsidRDefault="002C022C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022C" w:rsidRPr="008064C0">
        <w:rPr>
          <w:rFonts w:ascii="Times New Roman" w:hAnsi="Times New Roman" w:cs="Times New Roman"/>
          <w:b/>
          <w:sz w:val="28"/>
          <w:szCs w:val="28"/>
          <w:lang w:val="ru-RU"/>
        </w:rPr>
        <w:t>Область профессиональной деятельности выпускников</w:t>
      </w:r>
      <w:r w:rsidR="002C022C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эксплуатация, обслуживание и ремонт жилищно-коммунального хозяйства.</w:t>
      </w:r>
    </w:p>
    <w:p w:rsidR="002C022C" w:rsidRPr="008064C0" w:rsidRDefault="002C022C" w:rsidP="002C022C">
      <w:pPr>
        <w:pStyle w:val="aa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</w:p>
    <w:p w:rsidR="002C022C" w:rsidRPr="008064C0" w:rsidRDefault="002C022C" w:rsidP="002C022C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Объектами профессиональной деятельности выпускников </w:t>
      </w:r>
      <w:r w:rsidRPr="008064C0">
        <w:rPr>
          <w:rFonts w:ascii="Times New Roman" w:hAnsi="Times New Roman" w:cs="Times New Roman"/>
          <w:b/>
          <w:sz w:val="28"/>
          <w:lang w:val="ru-RU"/>
        </w:rPr>
        <w:t>являются</w:t>
      </w:r>
      <w:r w:rsidRPr="008064C0">
        <w:rPr>
          <w:rFonts w:ascii="Times New Roman" w:hAnsi="Times New Roman" w:cs="Times New Roman"/>
          <w:sz w:val="28"/>
          <w:lang w:val="ru-RU"/>
        </w:rPr>
        <w:t>: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измерительные средства;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нормативная и справочная техническая литература</w:t>
      </w:r>
      <w:r w:rsidRPr="008064C0">
        <w:rPr>
          <w:bCs/>
          <w:sz w:val="28"/>
          <w:szCs w:val="28"/>
        </w:rPr>
        <w:t>;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эксплуатационная и ремонтная техническая документация;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инструкции по техники безопасности</w:t>
      </w:r>
      <w:r w:rsidRPr="008064C0">
        <w:rPr>
          <w:bCs/>
          <w:sz w:val="28"/>
          <w:szCs w:val="28"/>
        </w:rPr>
        <w:t>.</w:t>
      </w:r>
    </w:p>
    <w:p w:rsidR="000114E0" w:rsidRPr="008064C0" w:rsidRDefault="000114E0" w:rsidP="000114E0">
      <w:pPr>
        <w:pStyle w:val="141"/>
        <w:numPr>
          <w:ilvl w:val="0"/>
          <w:numId w:val="0"/>
        </w:numPr>
      </w:pPr>
    </w:p>
    <w:p w:rsidR="000114E0" w:rsidRPr="008064C0" w:rsidRDefault="000114E0" w:rsidP="000114E0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firstLine="709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lang w:val="ru-RU"/>
        </w:rPr>
        <w:t>2.2. Виды профессиональной деятельности и компетенции выпускника:</w:t>
      </w:r>
    </w:p>
    <w:p w:rsidR="000114E0" w:rsidRPr="008064C0" w:rsidRDefault="000114E0" w:rsidP="000114E0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firstLine="709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0114E0" w:rsidRPr="008064C0" w:rsidRDefault="000114E0" w:rsidP="000114E0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Общие компетенции выпускника</w:t>
      </w:r>
    </w:p>
    <w:p w:rsidR="000114E0" w:rsidRPr="008064C0" w:rsidRDefault="000114E0" w:rsidP="000114E0">
      <w:pPr>
        <w:pStyle w:val="a3"/>
        <w:spacing w:before="64"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6. Работать в команде, эффективно общаться с коллегами, руководством, клиентами.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2C022C" w:rsidP="002C022C">
      <w:pPr>
        <w:pStyle w:val="11"/>
        <w:spacing w:before="0" w:line="276" w:lineRule="auto"/>
        <w:ind w:left="3862" w:right="98" w:hanging="3862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Профессиональные  компетенции</w:t>
      </w: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3B706C" w:rsidRPr="008064C0" w:rsidRDefault="003B706C" w:rsidP="003B706C">
      <w:pPr>
        <w:pStyle w:val="21"/>
        <w:widowControl w:val="0"/>
        <w:ind w:left="0" w:firstLine="720"/>
        <w:jc w:val="both"/>
        <w:outlineLvl w:val="0"/>
        <w:rPr>
          <w:b/>
          <w:sz w:val="28"/>
          <w:szCs w:val="28"/>
        </w:rPr>
      </w:pPr>
      <w:r w:rsidRPr="008064C0">
        <w:rPr>
          <w:b/>
          <w:sz w:val="28"/>
        </w:rPr>
        <w:t>ВПД 1. </w:t>
      </w:r>
      <w:r w:rsidRPr="008064C0">
        <w:rPr>
          <w:b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эксплуатацию системы водоснабжения и водоотведения здания. 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системы отопления здания.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освещения и осветительных сетей.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ВПД 2.</w:t>
      </w:r>
      <w:r w:rsidRPr="008064C0">
        <w:rPr>
          <w:rFonts w:ascii="Times New Roman" w:hAnsi="Times New Roman" w:cs="Times New Roman"/>
          <w:b/>
          <w:sz w:val="28"/>
          <w:szCs w:val="28"/>
        </w:rPr>
        <w:t> </w:t>
      </w: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системы водоснабжения и водоотведения здания. 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отопления здания.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освещения и осветительных сетей.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конструктивных элементов здания из различных видов материала (лестничные пролеты, окна, двери, крыша). </w:t>
      </w:r>
    </w:p>
    <w:p w:rsidR="003B706C" w:rsidRPr="008064C0" w:rsidRDefault="003B706C" w:rsidP="003B706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F92FCD" w:rsidRDefault="00F92FCD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F92FCD" w:rsidRPr="008064C0" w:rsidRDefault="00F92FCD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 ДОКУМЕНТЫ, ОПРЕДЕЛЯЮЩИЕ СОДЕРЖАНИЕ И ОРГАНИЗАЦИЮ ОБРАЗОВАТЕЛЬНОГО  ПРОЦЕССА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 </w:t>
      </w:r>
      <w:r w:rsidR="003B706C" w:rsidRPr="008064C0">
        <w:rPr>
          <w:rFonts w:cs="Times New Roman"/>
          <w:b w:val="0"/>
          <w:lang w:val="ru-RU"/>
        </w:rPr>
        <w:t>08.01.10 Мастер жилищно-коммунального хозяйства</w:t>
      </w:r>
      <w:r w:rsidRPr="008064C0">
        <w:rPr>
          <w:rFonts w:cs="Times New Roman"/>
          <w:b w:val="0"/>
          <w:lang w:val="ru-RU"/>
        </w:rPr>
        <w:t xml:space="preserve">. Образовательная программа среднего профессионального образования включает в себя: 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3.1. Учебный п</w:t>
      </w:r>
      <w:r w:rsidR="006476AA" w:rsidRPr="008064C0">
        <w:rPr>
          <w:rFonts w:cs="Times New Roman"/>
          <w:b w:val="0"/>
          <w:lang w:val="ru-RU"/>
        </w:rPr>
        <w:t xml:space="preserve">лан </w:t>
      </w:r>
      <w:r w:rsidRPr="008064C0">
        <w:rPr>
          <w:rFonts w:cs="Times New Roman"/>
          <w:b w:val="0"/>
          <w:lang w:val="ru-RU"/>
        </w:rPr>
        <w:t>(Приложение 1).</w:t>
      </w:r>
    </w:p>
    <w:p w:rsidR="000114E0" w:rsidRPr="008064C0" w:rsidRDefault="006476AA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3.2. Календарный учебный график </w:t>
      </w:r>
      <w:r w:rsidR="000114E0" w:rsidRPr="008064C0">
        <w:rPr>
          <w:rFonts w:cs="Times New Roman"/>
          <w:b w:val="0"/>
          <w:lang w:val="ru-RU"/>
        </w:rPr>
        <w:t xml:space="preserve"> (Приложение 2).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3.3. Рабочие программы учебных дисциплин, профессиональны</w:t>
      </w:r>
      <w:r w:rsidR="006476AA" w:rsidRPr="008064C0">
        <w:rPr>
          <w:rFonts w:cs="Times New Roman"/>
          <w:b w:val="0"/>
          <w:lang w:val="ru-RU"/>
        </w:rPr>
        <w:t>х</w:t>
      </w:r>
      <w:r w:rsidRPr="008064C0"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>3.4. О</w:t>
      </w:r>
      <w:r w:rsidRPr="008064C0"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0114E0" w:rsidRPr="008064C0" w:rsidRDefault="000114E0" w:rsidP="000114E0">
      <w:pPr>
        <w:spacing w:before="9" w:line="276" w:lineRule="auto"/>
        <w:ind w:left="174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4. ФАКТИЧЕСКОЕ РЕСУРСНОЕ ОБЕСПЕЧЕНИЕ ППКРС</w:t>
      </w:r>
    </w:p>
    <w:p w:rsidR="009F3DD8" w:rsidRPr="008064C0" w:rsidRDefault="000114E0" w:rsidP="009F3DD8">
      <w:pPr>
        <w:spacing w:line="276" w:lineRule="auto"/>
        <w:ind w:right="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ПРОФЕССИИ </w:t>
      </w:r>
      <w:r w:rsidR="009F3DD8" w:rsidRPr="008064C0">
        <w:rPr>
          <w:rFonts w:ascii="Times New Roman" w:hAnsi="Times New Roman" w:cs="Times New Roman"/>
          <w:b/>
          <w:sz w:val="28"/>
          <w:szCs w:val="28"/>
          <w:lang w:val="ru-RU"/>
        </w:rPr>
        <w:t>08.01.10 МАСТЕР ЖИЛИЩНО-КОММУНАЛЬНОГО ХОЗЯЙСТВА</w:t>
      </w:r>
      <w:r w:rsidR="009F3DD8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3DD8" w:rsidRPr="008064C0" w:rsidRDefault="009F3DD8" w:rsidP="009F3DD8">
      <w:pPr>
        <w:spacing w:line="276" w:lineRule="auto"/>
        <w:ind w:right="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9F3DD8">
      <w:pPr>
        <w:spacing w:line="276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Внеаудиторная работа обучающихся сопровождается методическим обеспечением.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Каждый обучающийся обеспечен доступом к библиотечной системе, содержащей издания по основным изучаемым дисциплинам.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0114E0" w:rsidRPr="008064C0" w:rsidRDefault="000114E0" w:rsidP="000114E0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ГПОАУ </w:t>
      </w:r>
      <w:r w:rsidR="008903B0">
        <w:rPr>
          <w:rFonts w:cs="Times New Roman"/>
          <w:lang w:val="ru-RU"/>
        </w:rPr>
        <w:t>АМФЦПК</w:t>
      </w:r>
      <w:r w:rsidRPr="008064C0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</w:t>
      </w:r>
      <w:r w:rsidRPr="008064C0">
        <w:rPr>
          <w:rFonts w:cs="Times New Roman"/>
          <w:lang w:val="ru-RU"/>
        </w:rPr>
        <w:lastRenderedPageBreak/>
        <w:t>преподаватели и мастера производственного обучения.</w:t>
      </w:r>
    </w:p>
    <w:p w:rsidR="000114E0" w:rsidRPr="008064C0" w:rsidRDefault="000114E0" w:rsidP="000114E0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Преподаватели и мастера производственного обучения повышают квалификацию раз в 5 лет,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0114E0" w:rsidRPr="008064C0" w:rsidRDefault="000114E0" w:rsidP="000114E0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ГПОАУ А</w:t>
      </w:r>
      <w:r w:rsidR="008903B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0114E0" w:rsidRPr="008064C0" w:rsidRDefault="000114E0" w:rsidP="000114E0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3003CD" w:rsidRPr="008064C0" w:rsidRDefault="000114E0" w:rsidP="006476AA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8064C0">
        <w:rPr>
          <w:rFonts w:cs="Times New Roman"/>
          <w:b/>
          <w:lang w:val="ru-RU"/>
        </w:rPr>
        <w:t>Перечень кабинетов, лабораторий, мастерских</w:t>
      </w:r>
      <w:r w:rsidRPr="008064C0">
        <w:rPr>
          <w:rFonts w:cs="Times New Roman"/>
          <w:b/>
          <w:lang w:val="ru-RU"/>
        </w:rPr>
        <w:tab/>
        <w:t xml:space="preserve"> для подготовки по профессии </w:t>
      </w:r>
      <w:r w:rsidR="009F3DD8" w:rsidRPr="008064C0">
        <w:rPr>
          <w:rFonts w:cs="Times New Roman"/>
          <w:b/>
          <w:lang w:val="ru-RU"/>
        </w:rPr>
        <w:t>08.01.10 Мастер жилищно-коммунального хозяйства</w:t>
      </w:r>
    </w:p>
    <w:p w:rsidR="009F3DD8" w:rsidRPr="008064C0" w:rsidRDefault="009F3DD8" w:rsidP="009F3DD8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lang w:val="ru-RU"/>
        </w:rPr>
        <w:t>Кабинеты: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материаловедения;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электротехники;</w:t>
      </w:r>
    </w:p>
    <w:p w:rsidR="009F3DD8" w:rsidRPr="008064C0" w:rsidRDefault="00BE1F43" w:rsidP="009F3DD8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безопасности жизнедеятельности.</w:t>
      </w:r>
    </w:p>
    <w:p w:rsidR="009F3DD8" w:rsidRPr="008064C0" w:rsidRDefault="009F3DD8" w:rsidP="009F3DD8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автоматизации производства.</w:t>
      </w:r>
    </w:p>
    <w:p w:rsidR="009F3DD8" w:rsidRPr="008064C0" w:rsidRDefault="009F3DD8" w:rsidP="009F3DD8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lang w:val="ru-RU"/>
        </w:rPr>
        <w:t>Лаборатории:</w:t>
      </w:r>
    </w:p>
    <w:p w:rsidR="009F3DD8" w:rsidRPr="008064C0" w:rsidRDefault="00A0322E" w:rsidP="009F3D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теоретические основы сва</w:t>
      </w:r>
      <w:r w:rsidR="006474D1">
        <w:rPr>
          <w:rFonts w:ascii="Times New Roman" w:hAnsi="Times New Roman" w:cs="Times New Roman"/>
          <w:sz w:val="28"/>
          <w:szCs w:val="28"/>
          <w:lang w:val="ru-RU"/>
        </w:rPr>
        <w:t>рки.</w:t>
      </w:r>
    </w:p>
    <w:p w:rsidR="009F3DD8" w:rsidRPr="008064C0" w:rsidRDefault="009F3DD8" w:rsidP="009F3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lang w:val="ru-RU"/>
        </w:rPr>
        <w:t>Мастерские: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слесарная;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электромонтажная;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сварочная;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санитарно-техническая.</w:t>
      </w:r>
    </w:p>
    <w:p w:rsidR="003003CD" w:rsidRPr="008064C0" w:rsidRDefault="003003CD" w:rsidP="003003CD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Спортивный комплекс: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спортивный зал;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открытый стадион широкого профиля с элементами полосы препятствий;</w:t>
      </w:r>
    </w:p>
    <w:p w:rsidR="003003CD" w:rsidRPr="008064C0" w:rsidRDefault="003003CD" w:rsidP="003003CD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Залы: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библиотека, читальный зал с выходом в сеть Интернет;</w:t>
      </w:r>
    </w:p>
    <w:p w:rsidR="003003CD" w:rsidRDefault="00B17FF9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конференц</w:t>
      </w:r>
      <w:proofErr w:type="spellEnd"/>
      <w:r w:rsidR="003003CD" w:rsidRPr="008064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03CD" w:rsidRPr="008064C0">
        <w:rPr>
          <w:rFonts w:ascii="Times New Roman" w:hAnsi="Times New Roman" w:cs="Times New Roman"/>
          <w:bCs/>
          <w:iCs/>
          <w:sz w:val="28"/>
          <w:szCs w:val="28"/>
        </w:rPr>
        <w:t>зал</w:t>
      </w:r>
      <w:proofErr w:type="spellEnd"/>
      <w:r w:rsidR="003003CD" w:rsidRPr="008064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2FCD" w:rsidRDefault="00F92F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F92FCD" w:rsidRPr="00F92FCD" w:rsidRDefault="00F92F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114E0" w:rsidRPr="008064C0" w:rsidRDefault="000114E0" w:rsidP="000114E0">
      <w:pPr>
        <w:numPr>
          <w:ilvl w:val="0"/>
          <w:numId w:val="1"/>
        </w:numPr>
        <w:tabs>
          <w:tab w:val="left" w:pos="244"/>
        </w:tabs>
        <w:ind w:right="-39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. ОЦЕНКА РЕЗУЛЬТАТОВ ОСВОЕНИЯ ПРОГРАММЫ ПОДГОТОВКИ</w:t>
      </w:r>
      <w:r w:rsidR="003003CD" w:rsidRPr="00806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КВАЛИФИЦИРОВАННЫХ РАБОЧИХ, СЛУЖАЩИХ</w:t>
      </w:r>
    </w:p>
    <w:p w:rsidR="000114E0" w:rsidRPr="008064C0" w:rsidRDefault="000114E0" w:rsidP="000114E0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pStyle w:val="141"/>
        <w:rPr>
          <w:sz w:val="32"/>
        </w:rPr>
      </w:pPr>
      <w:r w:rsidRPr="008064C0"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sz w:val="32"/>
          <w:lang w:val="ru-RU"/>
        </w:rPr>
      </w:pPr>
      <w:r w:rsidRPr="008064C0">
        <w:rPr>
          <w:rFonts w:cs="Times New Roman"/>
          <w:lang w:val="ru-RU"/>
        </w:rPr>
        <w:lastRenderedPageBreak/>
        <w:t xml:space="preserve">В соответствии с требованиями ФГОС СПО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 xml:space="preserve"> </w:t>
      </w:r>
      <w:r w:rsidRPr="008064C0">
        <w:rPr>
          <w:rStyle w:val="1410"/>
          <w:rFonts w:eastAsiaTheme="minorHAnsi"/>
          <w:lang w:val="ru-RU"/>
        </w:rPr>
        <w:t xml:space="preserve"> </w:t>
      </w:r>
      <w:r w:rsidRPr="008064C0">
        <w:rPr>
          <w:rFonts w:cs="Times New Roman"/>
          <w:lang w:val="ru-RU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8064C0">
        <w:rPr>
          <w:rFonts w:cs="Times New Roman"/>
          <w:color w:val="000000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gramStart"/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оценка</w:t>
      </w:r>
      <w:proofErr w:type="gramEnd"/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качества освоения обучающимися ППКРС;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аттестация обучающихся на соответствие их персональных достижений требованиям, соответствующим ППКРС;</w:t>
      </w:r>
    </w:p>
    <w:p w:rsidR="000114E0" w:rsidRPr="008064C0" w:rsidRDefault="000114E0" w:rsidP="000114E0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0114E0" w:rsidRPr="008064C0" w:rsidRDefault="000114E0" w:rsidP="000114E0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0114E0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Оценка качества подготовки студентов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студентов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студентов являются:</w:t>
      </w:r>
    </w:p>
    <w:p w:rsidR="000114E0" w:rsidRPr="008064C0" w:rsidRDefault="000114E0" w:rsidP="000114E0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0114E0" w:rsidRPr="008064C0" w:rsidRDefault="000114E0" w:rsidP="000114E0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–  экзамены по учебным дисциплинам, междисциплинарным курсам; 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>ексный э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; 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  экзамены (квалификационные) по профессиональным модулям.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 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  <w:szCs w:val="28"/>
        </w:rPr>
      </w:pPr>
      <w:r w:rsidRPr="008064C0">
        <w:rPr>
          <w:sz w:val="28"/>
          <w:szCs w:val="28"/>
        </w:rPr>
        <w:lastRenderedPageBreak/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8064C0">
        <w:rPr>
          <w:sz w:val="28"/>
          <w:szCs w:val="28"/>
        </w:rPr>
        <w:t>сформированность</w:t>
      </w:r>
      <w:proofErr w:type="spellEnd"/>
      <w:r w:rsidRPr="008064C0">
        <w:rPr>
          <w:sz w:val="28"/>
          <w:szCs w:val="28"/>
        </w:rPr>
        <w:t xml:space="preserve"> у него компетенций, определенных в разделе «Требования к результатам освоения ППКРС» ФГОС СПО. 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</w:rPr>
      </w:pPr>
      <w:r w:rsidRPr="008064C0">
        <w:rPr>
          <w:sz w:val="28"/>
        </w:rPr>
        <w:t>Условием допуска к экзамену (квалификационному) является успешное освоение обучающимся всех элементов модуля: междисциплинарного курса, учебной и производственной практик (если предусмотрено учебным планом).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</w:rPr>
      </w:pPr>
    </w:p>
    <w:p w:rsidR="000114E0" w:rsidRPr="008064C0" w:rsidRDefault="000114E0" w:rsidP="00011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средств для проведения текущего контроля успеваемости и промежуточной аттестации.</w:t>
      </w:r>
    </w:p>
    <w:p w:rsidR="000114E0" w:rsidRPr="008064C0" w:rsidRDefault="000114E0" w:rsidP="000114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 w:rsidRPr="008064C0">
        <w:rPr>
          <w:rFonts w:ascii="Times New Roman" w:hAnsi="Times New Roman" w:cs="Times New Roman"/>
          <w:sz w:val="28"/>
          <w:lang w:val="ru-RU"/>
        </w:rPr>
        <w:t>ППКРС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(текущ</w:t>
      </w:r>
      <w:r w:rsidRPr="008064C0"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 w:rsidRPr="008064C0">
        <w:rPr>
          <w:rFonts w:ascii="Times New Roman" w:hAnsi="Times New Roman" w:cs="Times New Roman"/>
          <w:sz w:val="28"/>
          <w:lang w:val="ru-RU"/>
        </w:rPr>
        <w:t>,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знания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освоенные компетенции. Фонды оценочных средств для промежуточной аттестации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самостоятельно, а для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гос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итоговой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0114E0" w:rsidRPr="008064C0" w:rsidRDefault="000114E0" w:rsidP="000114E0">
      <w:pPr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>максимального приближения программ текуще</w:t>
      </w:r>
      <w:r w:rsidRPr="008064C0"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 w:rsidRPr="008064C0">
        <w:rPr>
          <w:rFonts w:ascii="Times New Roman" w:hAnsi="Times New Roman" w:cs="Times New Roman"/>
          <w:sz w:val="28"/>
          <w:lang w:val="ru-RU"/>
        </w:rPr>
        <w:t>ю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0114E0" w:rsidRPr="008064C0" w:rsidRDefault="000114E0" w:rsidP="000114E0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lang w:val="ru-RU"/>
        </w:rPr>
        <w:t>Программы учебной и производственной практик.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соответствии с ФГОС СПО по профессии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 xml:space="preserve"> раздел   программы   подготовки   квалифицированных   рабочих,   служащих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последовательное расширение круга формируемых у обучающихся умений, навыков, практического опыта и их усложнение по мере перехода от одного этапа </w:t>
      </w:r>
      <w:r w:rsidRPr="008064C0">
        <w:rPr>
          <w:rFonts w:cs="Times New Roman"/>
          <w:lang w:val="ru-RU"/>
        </w:rPr>
        <w:lastRenderedPageBreak/>
        <w:t>практики к другому;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связь практики с теоретическим обучением.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 в соответствии с ФГОС СПО, программами практики.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114E0" w:rsidRPr="008064C0" w:rsidRDefault="000114E0" w:rsidP="000114E0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0114E0" w:rsidRPr="008064C0" w:rsidRDefault="000114E0" w:rsidP="000114E0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Производственная</w:t>
      </w:r>
      <w:r w:rsidRPr="008064C0">
        <w:rPr>
          <w:rFonts w:cs="Times New Roman"/>
          <w:lang w:val="ru-RU"/>
        </w:rPr>
        <w:tab/>
        <w:t>практика</w:t>
      </w:r>
      <w:r w:rsidRPr="008064C0">
        <w:rPr>
          <w:rFonts w:cs="Times New Roman"/>
          <w:lang w:val="ru-RU"/>
        </w:rPr>
        <w:tab/>
        <w:t>проводится</w:t>
      </w:r>
      <w:r w:rsidRPr="008064C0">
        <w:rPr>
          <w:rFonts w:cs="Times New Roman"/>
          <w:lang w:val="ru-RU"/>
        </w:rPr>
        <w:tab/>
        <w:t>на</w:t>
      </w:r>
      <w:r w:rsidRPr="008064C0">
        <w:rPr>
          <w:rFonts w:cs="Times New Roman"/>
          <w:lang w:val="ru-RU"/>
        </w:rPr>
        <w:tab/>
        <w:t>предприятиях</w:t>
      </w:r>
      <w:r w:rsidR="003003CD" w:rsidRPr="008064C0">
        <w:rPr>
          <w:rFonts w:cs="Times New Roman"/>
          <w:lang w:val="ru-RU"/>
        </w:rPr>
        <w:t xml:space="preserve"> </w:t>
      </w:r>
      <w:r w:rsidRPr="008064C0">
        <w:rPr>
          <w:rFonts w:cs="Times New Roman"/>
          <w:lang w:val="ru-RU"/>
        </w:rPr>
        <w:t>города</w:t>
      </w:r>
    </w:p>
    <w:p w:rsidR="000114E0" w:rsidRPr="008064C0" w:rsidRDefault="003003CD" w:rsidP="000114E0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Тынды и Тындинского района</w:t>
      </w:r>
      <w:r w:rsidR="000114E0" w:rsidRPr="008064C0">
        <w:rPr>
          <w:rFonts w:cs="Times New Roman"/>
          <w:lang w:val="ru-RU"/>
        </w:rPr>
        <w:t>,  направление  деятельности</w:t>
      </w:r>
      <w:r w:rsidR="009F3DD8" w:rsidRPr="008064C0">
        <w:rPr>
          <w:rFonts w:cs="Times New Roman"/>
          <w:lang w:val="ru-RU"/>
        </w:rPr>
        <w:t>,</w:t>
      </w:r>
      <w:r w:rsidR="000114E0" w:rsidRPr="008064C0">
        <w:rPr>
          <w:rFonts w:cs="Times New Roman"/>
          <w:lang w:val="ru-RU"/>
        </w:rPr>
        <w:t xml:space="preserve">  которых  соответствует  профилю подготовки обучающихся на основе договоров.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(аттестационного листа) в форме дифференцированного зачета.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Обучающиеся, не прошедшие практику или получившие отрицательную </w:t>
      </w:r>
      <w:r w:rsidR="00646F70" w:rsidRPr="008064C0">
        <w:rPr>
          <w:rFonts w:cs="Times New Roman"/>
          <w:lang w:val="ru-RU"/>
        </w:rPr>
        <w:t>оценку, не</w:t>
      </w:r>
      <w:r w:rsidRPr="008064C0">
        <w:rPr>
          <w:rFonts w:cs="Times New Roman"/>
          <w:lang w:val="ru-RU"/>
        </w:rPr>
        <w:t xml:space="preserve"> допускаются к прохождению государственной итоговой аттестации.</w:t>
      </w:r>
    </w:p>
    <w:p w:rsidR="000114E0" w:rsidRPr="008064C0" w:rsidRDefault="000114E0" w:rsidP="000114E0">
      <w:pPr>
        <w:pStyle w:val="11"/>
        <w:numPr>
          <w:ilvl w:val="1"/>
          <w:numId w:val="6"/>
        </w:numPr>
        <w:tabs>
          <w:tab w:val="left" w:pos="1302"/>
          <w:tab w:val="left" w:pos="3205"/>
        </w:tabs>
        <w:spacing w:before="0" w:line="276" w:lineRule="auto"/>
        <w:ind w:left="104" w:right="111" w:firstLine="708"/>
        <w:jc w:val="both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0114E0">
      <w:pPr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итоговой государственной аттестации  выпускников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К государственной итоговой аттестации допускаются обучающиеся, не </w:t>
      </w:r>
      <w:r w:rsidRPr="008064C0">
        <w:rPr>
          <w:rFonts w:cs="Times New Roman"/>
          <w:lang w:val="ru-RU"/>
        </w:rPr>
        <w:lastRenderedPageBreak/>
        <w:t xml:space="preserve">имеющие академической задолженности и в полном объеме выполнившие учебный план по ППКРС по профессии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>.</w:t>
      </w:r>
    </w:p>
    <w:p w:rsidR="000114E0" w:rsidRPr="008064C0" w:rsidRDefault="000114E0" w:rsidP="000114E0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114E0" w:rsidRPr="008064C0" w:rsidRDefault="000114E0" w:rsidP="000114E0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Требования к содержанию, объему и структуре выпускной квалификационной работы определяются ГПОАУ А</w:t>
      </w:r>
      <w:r w:rsidR="00646F7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0114E0" w:rsidRPr="008064C0" w:rsidRDefault="000114E0" w:rsidP="000114E0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подготовки выпускной квалификационной работы студентам назначается руководитель и, при необходимости, консультанты.</w:t>
      </w:r>
    </w:p>
    <w:p w:rsidR="000114E0" w:rsidRPr="008064C0" w:rsidRDefault="000114E0" w:rsidP="000114E0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8064C0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 Состав государственной экзаменационной комиссии утверждается распорядительным актом ГПОАУ А</w:t>
      </w:r>
      <w:r w:rsidR="00646F70">
        <w:rPr>
          <w:rFonts w:cs="Times New Roman"/>
          <w:szCs w:val="24"/>
          <w:lang w:val="ru-RU" w:eastAsia="ru-RU"/>
        </w:rPr>
        <w:t>МФЦПК</w:t>
      </w:r>
      <w:r w:rsidRPr="008064C0">
        <w:rPr>
          <w:rFonts w:cs="Times New Roman"/>
          <w:szCs w:val="24"/>
          <w:lang w:val="ru-RU" w:eastAsia="ru-RU"/>
        </w:rPr>
        <w:t>.</w:t>
      </w: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Pr="008064C0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B5AC7" w:rsidRDefault="00FB5AC7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B5AC7" w:rsidRDefault="00FB5AC7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B5AC7" w:rsidRDefault="00FB5AC7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B5AC7" w:rsidRDefault="00FB5AC7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92FCD" w:rsidRPr="008064C0" w:rsidRDefault="00F92FCD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F92FCD" w:rsidRDefault="00F92FCD" w:rsidP="00F92FCD">
      <w:pPr>
        <w:pStyle w:val="a3"/>
        <w:spacing w:before="0" w:line="276" w:lineRule="auto"/>
        <w:ind w:right="98"/>
        <w:jc w:val="right"/>
        <w:rPr>
          <w:rFonts w:cs="Times New Roman"/>
          <w:sz w:val="24"/>
          <w:szCs w:val="24"/>
          <w:lang w:val="ru-RU"/>
        </w:rPr>
      </w:pPr>
      <w:r w:rsidRPr="00F92FCD">
        <w:rPr>
          <w:rFonts w:cs="Times New Roman"/>
          <w:sz w:val="24"/>
          <w:szCs w:val="24"/>
          <w:lang w:val="ru-RU"/>
        </w:rPr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454"/>
      </w:tblGrid>
      <w:tr w:rsidR="008064C0" w:rsidRPr="008064C0" w:rsidTr="00EB20B5">
        <w:tc>
          <w:tcPr>
            <w:tcW w:w="4786" w:type="dxa"/>
          </w:tcPr>
          <w:p w:rsidR="008064C0" w:rsidRPr="00F92FCD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5351" w:type="dxa"/>
          </w:tcPr>
          <w:p w:rsidR="008064C0" w:rsidRPr="008064C0" w:rsidRDefault="002448E9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8064C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ГПОАУ </w:t>
            </w:r>
            <w:r w:rsidR="00FB5A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8064C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 w:rsidR="00F864C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МФЦПК</w:t>
            </w:r>
            <w:r w:rsidR="0052005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</w:t>
            </w:r>
            <w:r w:rsidR="00FB5A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</w:t>
            </w:r>
          </w:p>
          <w:p w:rsidR="008064C0" w:rsidRPr="002448E9" w:rsidRDefault="008064C0" w:rsidP="00EB2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2448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образовательного учреждения</w:t>
            </w: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proofErr w:type="spellStart"/>
            <w:r w:rsidR="00F864CC" w:rsidRPr="009E004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И.О.Кулыгина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lang w:val="ru-RU"/>
              </w:rPr>
              <w:t xml:space="preserve">                                              Ф.И.О.</w:t>
            </w: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«_____»_____________201</w:t>
            </w:r>
            <w:r w:rsidR="00F86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2448E9" w:rsidRDefault="002448E9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448E9" w:rsidRPr="002448E9" w:rsidRDefault="002448E9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рограммы подготовки квалифицированных рабочих, служащих </w:t>
      </w:r>
      <w:r w:rsidR="008064C0"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профессионального</w:t>
      </w:r>
      <w:r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4C0" w:rsidRPr="002448E9">
        <w:rPr>
          <w:rFonts w:ascii="Times New Roman" w:hAnsi="Times New Roman" w:cs="Times New Roman"/>
          <w:sz w:val="28"/>
          <w:szCs w:val="28"/>
          <w:lang w:val="ru-RU"/>
        </w:rPr>
        <w:t>образовательного автономного</w:t>
      </w:r>
    </w:p>
    <w:p w:rsidR="008064C0" w:rsidRPr="002448E9" w:rsidRDefault="008064C0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Амурской области </w:t>
      </w:r>
      <w:r w:rsidR="002448E9"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«Амурский </w:t>
      </w:r>
      <w:r w:rsidR="00F864CC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 профессиональных квалификаций</w:t>
      </w:r>
      <w:r w:rsidRPr="002448E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064C0" w:rsidRPr="002448E9" w:rsidRDefault="002448E9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48E9">
        <w:rPr>
          <w:rFonts w:ascii="Times New Roman" w:hAnsi="Times New Roman" w:cs="Times New Roman"/>
          <w:sz w:val="28"/>
          <w:szCs w:val="28"/>
          <w:lang w:val="ru-RU"/>
        </w:rPr>
        <w:t>по профессии</w:t>
      </w:r>
      <w:r w:rsidR="008064C0" w:rsidRPr="002448E9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</w:t>
      </w:r>
    </w:p>
    <w:p w:rsidR="008064C0" w:rsidRPr="008064C0" w:rsidRDefault="008064C0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8064C0" w:rsidRDefault="008064C0" w:rsidP="008064C0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08.01.10 Мастер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жилищно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коммунального хозяйства</w:t>
      </w:r>
    </w:p>
    <w:p w:rsidR="008064C0" w:rsidRPr="008064C0" w:rsidRDefault="008064C0" w:rsidP="008064C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A2331" w:rsidRDefault="009A2331" w:rsidP="008064C0">
      <w:pPr>
        <w:ind w:left="463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Квалификация:</w:t>
      </w:r>
      <w:r w:rsidRPr="00AE0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слесарь-сантехник</w:t>
      </w:r>
      <w:r w:rsidR="00AE0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электрогазосварщик, </w:t>
      </w:r>
    </w:p>
    <w:p w:rsidR="008064C0" w:rsidRPr="00AE0697" w:rsidRDefault="008064C0" w:rsidP="008064C0">
      <w:pPr>
        <w:ind w:left="463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0697">
        <w:rPr>
          <w:rFonts w:ascii="Times New Roman" w:hAnsi="Times New Roman" w:cs="Times New Roman"/>
          <w:i/>
          <w:sz w:val="24"/>
          <w:szCs w:val="24"/>
          <w:lang w:val="ru-RU"/>
        </w:rPr>
        <w:t>электромонтажник по о</w:t>
      </w:r>
      <w:r w:rsidR="00AE0697" w:rsidRPr="00AE0697">
        <w:rPr>
          <w:rFonts w:ascii="Times New Roman" w:hAnsi="Times New Roman" w:cs="Times New Roman"/>
          <w:i/>
          <w:sz w:val="24"/>
          <w:szCs w:val="24"/>
          <w:lang w:val="ru-RU"/>
        </w:rPr>
        <w:t>свещению и осветительным сетям.</w:t>
      </w:r>
    </w:p>
    <w:p w:rsidR="008064C0" w:rsidRPr="008064C0" w:rsidRDefault="008064C0" w:rsidP="008064C0">
      <w:pPr>
        <w:ind w:left="4163" w:firstLine="4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64C0" w:rsidRPr="008064C0" w:rsidRDefault="008064C0" w:rsidP="008064C0">
      <w:pPr>
        <w:ind w:left="4163" w:firstLine="4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- </w:t>
      </w:r>
      <w:r w:rsidRPr="008064C0">
        <w:rPr>
          <w:rFonts w:ascii="Times New Roman" w:hAnsi="Times New Roman" w:cs="Times New Roman"/>
          <w:i/>
          <w:sz w:val="24"/>
          <w:szCs w:val="24"/>
          <w:lang w:val="ru-RU"/>
        </w:rPr>
        <w:t>очная</w:t>
      </w:r>
    </w:p>
    <w:p w:rsidR="008064C0" w:rsidRPr="008064C0" w:rsidRDefault="008064C0" w:rsidP="008064C0">
      <w:pPr>
        <w:ind w:left="46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64C0" w:rsidRPr="008064C0" w:rsidRDefault="008064C0" w:rsidP="008064C0">
      <w:pPr>
        <w:ind w:left="46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Нормативный срок обучения – </w:t>
      </w:r>
      <w:r w:rsidRPr="008064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года </w:t>
      </w:r>
      <w:r w:rsidR="0034637C" w:rsidRPr="008064C0">
        <w:rPr>
          <w:rFonts w:ascii="Times New Roman" w:hAnsi="Times New Roman" w:cs="Times New Roman"/>
          <w:i/>
          <w:sz w:val="24"/>
          <w:szCs w:val="24"/>
          <w:lang w:val="ru-RU"/>
        </w:rPr>
        <w:t>и 10</w:t>
      </w:r>
      <w:r w:rsidRPr="008064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мес</w:t>
      </w:r>
      <w:r w:rsidRPr="008064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4C0" w:rsidRPr="008064C0" w:rsidRDefault="008064C0" w:rsidP="008064C0">
      <w:pPr>
        <w:ind w:left="4163" w:firstLine="4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 w:rsidRPr="008064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основного общего </w:t>
      </w: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</w:p>
    <w:p w:rsidR="008064C0" w:rsidRPr="008064C0" w:rsidRDefault="008064C0" w:rsidP="008064C0">
      <w:pPr>
        <w:ind w:left="392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64C0" w:rsidRPr="008064C0" w:rsidRDefault="008064C0" w:rsidP="008064C0">
      <w:pPr>
        <w:ind w:left="392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sz w:val="24"/>
          <w:szCs w:val="24"/>
          <w:lang w:val="ru-RU"/>
        </w:rPr>
        <w:t>Профиль получаемого профессионального</w:t>
      </w:r>
    </w:p>
    <w:p w:rsidR="008064C0" w:rsidRPr="008064C0" w:rsidRDefault="008064C0" w:rsidP="008064C0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064C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64C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34637C" w:rsidRPr="008064C0">
        <w:rPr>
          <w:rFonts w:ascii="Times New Roman" w:hAnsi="Times New Roman" w:cs="Times New Roman"/>
          <w:sz w:val="24"/>
          <w:szCs w:val="24"/>
          <w:lang w:val="ru-RU"/>
        </w:rPr>
        <w:t>образования -</w:t>
      </w:r>
      <w:r w:rsidRPr="00806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4C0">
        <w:rPr>
          <w:rFonts w:ascii="Times New Roman" w:hAnsi="Times New Roman" w:cs="Times New Roman"/>
          <w:i/>
          <w:sz w:val="24"/>
          <w:szCs w:val="24"/>
          <w:lang w:val="ru-RU"/>
        </w:rPr>
        <w:t>технический</w:t>
      </w: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8064C0" w:rsidRPr="008064C0" w:rsidSect="00EB20B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064C0" w:rsidRPr="008064C0" w:rsidRDefault="008064C0" w:rsidP="008064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Сводные данные по бюджету времени (в неделях)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397"/>
        <w:gridCol w:w="1176"/>
        <w:gridCol w:w="2830"/>
        <w:gridCol w:w="1782"/>
        <w:gridCol w:w="1839"/>
        <w:gridCol w:w="1926"/>
        <w:gridCol w:w="1274"/>
        <w:gridCol w:w="1120"/>
      </w:tblGrid>
      <w:tr w:rsidR="008064C0" w:rsidRPr="008064C0" w:rsidTr="00EB20B5">
        <w:trPr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Промежуточная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Государственная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итоговая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Каникулы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курсам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профилю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профессии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proofErr w:type="spellEnd"/>
          </w:p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64C0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8064C0">
              <w:rPr>
                <w:rFonts w:ascii="Times New Roman" w:hAnsi="Times New Roman" w:cs="Times New Roman"/>
                <w:bCs/>
                <w:i/>
              </w:rPr>
              <w:t>для</w:t>
            </w:r>
            <w:proofErr w:type="spellEnd"/>
            <w:r w:rsidRPr="008064C0">
              <w:rPr>
                <w:rFonts w:ascii="Times New Roman" w:hAnsi="Times New Roman" w:cs="Times New Roman"/>
                <w:bCs/>
                <w:i/>
              </w:rPr>
              <w:t xml:space="preserve">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125</w:t>
            </w:r>
          </w:p>
        </w:tc>
      </w:tr>
    </w:tbl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Default="008064C0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  <w:sz w:val="28"/>
          <w:szCs w:val="28"/>
        </w:rPr>
      </w:pPr>
      <w:r w:rsidRPr="00806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spellEnd"/>
    </w:p>
    <w:tbl>
      <w:tblPr>
        <w:tblpPr w:leftFromText="180" w:rightFromText="180" w:vertAnchor="text" w:horzAnchor="margin" w:tblpXSpec="center" w:tblpY="438"/>
        <w:tblW w:w="15417" w:type="dxa"/>
        <w:tblLayout w:type="fixed"/>
        <w:tblLook w:val="0600" w:firstRow="0" w:lastRow="0" w:firstColumn="0" w:lastColumn="0" w:noHBand="1" w:noVBand="1"/>
      </w:tblPr>
      <w:tblGrid>
        <w:gridCol w:w="1099"/>
        <w:gridCol w:w="3676"/>
        <w:gridCol w:w="8"/>
        <w:gridCol w:w="872"/>
        <w:gridCol w:w="534"/>
        <w:gridCol w:w="8"/>
        <w:gridCol w:w="424"/>
        <w:gridCol w:w="706"/>
        <w:gridCol w:w="8"/>
        <w:gridCol w:w="700"/>
        <w:gridCol w:w="426"/>
        <w:gridCol w:w="8"/>
        <w:gridCol w:w="704"/>
        <w:gridCol w:w="563"/>
        <w:gridCol w:w="8"/>
        <w:gridCol w:w="563"/>
        <w:gridCol w:w="705"/>
        <w:gridCol w:w="8"/>
        <w:gridCol w:w="562"/>
        <w:gridCol w:w="695"/>
        <w:gridCol w:w="8"/>
        <w:gridCol w:w="573"/>
        <w:gridCol w:w="684"/>
        <w:gridCol w:w="8"/>
        <w:gridCol w:w="573"/>
        <w:gridCol w:w="1294"/>
      </w:tblGrid>
      <w:tr w:rsidR="009639EE" w:rsidRPr="008064C0" w:rsidTr="00BE52FF">
        <w:trPr>
          <w:trHeight w:val="419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9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нагрузки</w:t>
            </w:r>
            <w:proofErr w:type="spellEnd"/>
          </w:p>
        </w:tc>
      </w:tr>
      <w:tr w:rsidR="00B6773B" w:rsidRPr="008064C0" w:rsidTr="00BE52FF">
        <w:trPr>
          <w:trHeight w:val="25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B" w:rsidRPr="008064C0" w:rsidRDefault="00B6773B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B" w:rsidRPr="008064C0" w:rsidRDefault="00B6773B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  <w:proofErr w:type="spellEnd"/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</w:tr>
      <w:tr w:rsidR="00837274" w:rsidRPr="008064C0" w:rsidTr="00BE52FF">
        <w:trPr>
          <w:trHeight w:val="96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т.ч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лаб. и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 занятий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7701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4семестр  21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  <w:r w:rsidR="00837274"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7274"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B6773B" w:rsidP="00770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7701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</w:tr>
      <w:tr w:rsidR="00837274" w:rsidRPr="008064C0" w:rsidTr="00BE52FF">
        <w:trPr>
          <w:trHeight w:val="1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929" w:rsidRPr="008064C0" w:rsidTr="00734929">
        <w:trPr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Общеобразовательная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подготовка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1827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2A6E2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323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837274" w:rsidP="009B7F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  <w:r w:rsidR="009B7F03"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68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9B7F0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sz w:val="18"/>
                <w:lang w:val="ru-RU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37274" w:rsidRPr="002A6E24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60F59" w:rsidRPr="008064C0" w:rsidTr="00550A4A">
        <w:trPr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59" w:rsidRPr="00080D32" w:rsidRDefault="00207DE9" w:rsidP="00C22249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ОДБ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59" w:rsidRPr="008064C0" w:rsidRDefault="00207DE9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Базовые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59" w:rsidRPr="008064C0" w:rsidRDefault="00460F59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1254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8A5212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1C0656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324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995582" w:rsidP="00995582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sz w:val="18"/>
                <w:lang w:val="ru-RU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460F59" w:rsidRPr="002A6E24" w:rsidRDefault="00460F59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Русский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770159" w:rsidRDefault="00770159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770159" w:rsidRDefault="00770159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9758DE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924C4D" w:rsidRDefault="009758D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5F2F51" w:rsidRDefault="005F2F51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5F2F51" w:rsidRDefault="005F2F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5F2F51" w:rsidRDefault="00837274" w:rsidP="005F2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F2F51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70DA0" w:rsidRDefault="00170DA0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Иностранный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E928B7" w:rsidRDefault="00837274" w:rsidP="00E928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E928B7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61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E928B7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E928B7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E928B7" w:rsidRDefault="00E928B7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D94714" w:rsidRDefault="00D9471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1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D94714" w:rsidRDefault="00837274" w:rsidP="00D94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D9471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D94714" w:rsidRDefault="00D9471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841B84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43A61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837274"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="00837274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8064C0" w:rsidRDefault="00841B8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156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841B84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43A61" w:rsidRDefault="00843A61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114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806AB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806AB" w:rsidRDefault="00C806AB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806AB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843A61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="00725E83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E24" w:rsidRDefault="00543E24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-,-,-,-,</w:t>
            </w:r>
          </w:p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43E24" w:rsidRDefault="00543E24" w:rsidP="00543E24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C25E8B" w:rsidRDefault="00725E83" w:rsidP="00725E83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Экология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-,-,-,-,</w:t>
            </w:r>
          </w:p>
          <w:p w:rsidR="00626EAC" w:rsidRPr="00626EAC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626EAC" w:rsidRDefault="00626EAC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26EAC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064978" w:rsidRDefault="00064978" w:rsidP="00064978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2A6E24" w:rsidRDefault="00725E83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з,з,з,з</w:t>
            </w:r>
            <w:proofErr w:type="spellEnd"/>
            <w:r w:rsidR="002A6E24">
              <w:rPr>
                <w:rFonts w:ascii="Times New Roman" w:hAnsi="Times New Roman" w:cs="Times New Roman"/>
                <w:sz w:val="18"/>
                <w:lang w:val="ru-RU"/>
              </w:rPr>
              <w:t>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064C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179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725E83" w:rsidP="00C36200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</w:t>
            </w:r>
            <w:r w:rsidR="00C36200"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C36200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Основы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безопасности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064C0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64CEF" w:rsidRDefault="00664CEF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64CEF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550A4A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25E8B" w:rsidRDefault="00207DE9" w:rsidP="00725E83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О</w:t>
            </w:r>
            <w:r w:rsidR="00725E83">
              <w:rPr>
                <w:rFonts w:ascii="Times New Roman" w:hAnsi="Times New Roman" w:cs="Times New Roman"/>
                <w:b/>
                <w:sz w:val="18"/>
                <w:lang w:val="ru-RU"/>
              </w:rPr>
              <w:t>ДП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C25E8B" w:rsidRDefault="00725E83" w:rsidP="00725E83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Профильные общеобразовательные учебные дисциплины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F22AEB" w:rsidRDefault="00725E83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573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183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108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DE22C9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207DE9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ОДП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25E83" w:rsidRPr="00664CEF" w:rsidRDefault="00725E83" w:rsidP="00664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="00664CEF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DE22C9">
        <w:trPr>
          <w:trHeight w:val="1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207DE9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ОДП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25E83" w:rsidRPr="00D55277" w:rsidRDefault="00725E83" w:rsidP="00D552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D55277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25E83" w:rsidRPr="008064C0" w:rsidTr="00725E83">
        <w:trPr>
          <w:trHeight w:val="2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725E83" w:rsidRDefault="00207DE9" w:rsidP="00725E83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ОДП</w:t>
            </w:r>
            <w:r w:rsidR="00725E83">
              <w:rPr>
                <w:rFonts w:ascii="Times New Roman" w:hAnsi="Times New Roman" w:cs="Times New Roman"/>
                <w:sz w:val="18"/>
                <w:lang w:val="ru-RU"/>
              </w:rPr>
              <w:t>.14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Информатика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ИКТ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9E1619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="00725E83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104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E118F">
        <w:trPr>
          <w:trHeight w:val="2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ОП.00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Общепрофессиональный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9E1619" w:rsidRPr="008064C0" w:rsidTr="00725E83">
        <w:trPr>
          <w:trHeight w:val="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Техническое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черчение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25E83">
        <w:trPr>
          <w:trHeight w:val="1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Электротехника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25E83">
        <w:trPr>
          <w:trHeight w:val="2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Метрология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измерения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AD606D" w:rsidRDefault="009E161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r w:rsidR="007E118F">
              <w:rPr>
                <w:rFonts w:ascii="Times New Roman" w:hAnsi="Times New Roman" w:cs="Times New Roman"/>
                <w:sz w:val="18"/>
                <w:lang w:val="ru-RU"/>
              </w:rPr>
              <w:t>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="007E118F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725E83">
        <w:trPr>
          <w:trHeight w:val="2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7E118F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Охрана труда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30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725E83">
        <w:trPr>
          <w:trHeight w:val="1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Автоматизация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2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Материаловедение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1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ОП.07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Безопасность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AD606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 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1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 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Профессиональный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666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468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130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88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9E1619">
        <w:trPr>
          <w:trHeight w:val="2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ПМ 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Профессиональные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модули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-/1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FD3B69">
        <w:trPr>
          <w:trHeight w:val="1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ПМ.01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2448E9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Э(к)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4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Технология эксплуатации системы водоснабжения и водоотведения здания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Технология эксплуатации системы отопления здания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7E118F" w:rsidP="00FD3B6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2</w:t>
            </w:r>
            <w:r w:rsidR="00FD3B69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Технология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эксплуатации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осветительных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сетей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2448E9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72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8064C0">
              <w:rPr>
                <w:rFonts w:ascii="Times New Roman" w:hAnsi="Times New Roman" w:cs="Times New Roman"/>
                <w:sz w:val="18"/>
              </w:rPr>
              <w:t>УП.01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228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108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468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324</w:t>
            </w:r>
          </w:p>
        </w:tc>
      </w:tr>
      <w:tr w:rsidR="007E118F" w:rsidRPr="008064C0" w:rsidTr="00FD3B69">
        <w:trPr>
          <w:trHeight w:val="9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ПМ.02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Выполнение ремонтных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2448E9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448E9">
              <w:rPr>
                <w:rFonts w:ascii="Times New Roman" w:hAnsi="Times New Roman" w:cs="Times New Roman"/>
                <w:b/>
                <w:sz w:val="18"/>
                <w:lang w:val="ru-RU"/>
              </w:rPr>
              <w:t>Э(к)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FD3B69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FD3B69">
        <w:trPr>
          <w:trHeight w:val="1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Основы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слесарного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дела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FD3B69">
              <w:rPr>
                <w:rFonts w:ascii="Times New Roman" w:hAnsi="Times New Roman" w:cs="Times New Roman"/>
                <w:bCs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Оборудование и технология электрогазосварочных работ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Ремонт санитарно-технического оборудования и системы отопления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38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5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Ремонт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системы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освещения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ED6881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14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УП.02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-,-,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54/90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1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432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="006F490C">
              <w:rPr>
                <w:rFonts w:ascii="Times New Roman" w:hAnsi="Times New Roman" w:cs="Times New Roman"/>
                <w:sz w:val="18"/>
                <w:lang w:val="ru-RU"/>
              </w:rPr>
              <w:t>432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108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324</w:t>
            </w:r>
          </w:p>
        </w:tc>
      </w:tr>
      <w:tr w:rsidR="007E118F" w:rsidRPr="008064C0" w:rsidTr="00FD3B69">
        <w:trPr>
          <w:trHeight w:val="2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ФК.00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культура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6F490C">
        <w:trPr>
          <w:trHeight w:val="1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Вариативная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часть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6F490C">
        <w:trPr>
          <w:trHeight w:val="1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Самостоятельный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поиск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работы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092D9D" w:rsidTr="00FD3B69">
        <w:trPr>
          <w:trHeight w:val="1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092D9D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Учебная нагрузка в неделю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7E118F" w:rsidRPr="008064C0" w:rsidTr="00BE52FF">
        <w:trPr>
          <w:trHeight w:val="2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ГИА 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Государственная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итоговая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аттестация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 неделя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3"/>
          <w:wAfter w:w="1875" w:type="dxa"/>
          <w:trHeight w:val="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ВСЕГО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578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816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595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735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612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279"/>
        </w:trPr>
        <w:tc>
          <w:tcPr>
            <w:tcW w:w="4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Консультации - 4 часа на одного обучающегося на каждый учебный год</w:t>
            </w:r>
          </w:p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 Государственная (итоговая) аттестация:                                                                 Выпускная квалификационная работа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Дисциплин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МДК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615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402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70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Учебной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практики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388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практики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36</w:t>
            </w:r>
          </w:p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90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Экзаменов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39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Дифф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зачетов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39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Зачетов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6D94" w:rsidRDefault="00396D94" w:rsidP="00FA23D3">
      <w:pPr>
        <w:ind w:left="11520"/>
        <w:jc w:val="right"/>
        <w:rPr>
          <w:rFonts w:ascii="Times New Roman" w:hAnsi="Times New Roman" w:cs="Times New Roman"/>
        </w:rPr>
      </w:pPr>
    </w:p>
    <w:p w:rsidR="00396D94" w:rsidRDefault="00396D94" w:rsidP="00FA23D3">
      <w:pPr>
        <w:ind w:left="11520"/>
        <w:jc w:val="right"/>
        <w:rPr>
          <w:rFonts w:ascii="Times New Roman" w:hAnsi="Times New Roman" w:cs="Times New Roman"/>
        </w:rPr>
      </w:pPr>
    </w:p>
    <w:p w:rsidR="00396D94" w:rsidRDefault="00396D94" w:rsidP="00FA23D3">
      <w:pPr>
        <w:ind w:left="11520"/>
        <w:jc w:val="right"/>
        <w:rPr>
          <w:rFonts w:ascii="Times New Roman" w:hAnsi="Times New Roman" w:cs="Times New Roman"/>
        </w:rPr>
      </w:pPr>
    </w:p>
    <w:p w:rsidR="00396D94" w:rsidRDefault="00396D94" w:rsidP="00FA23D3">
      <w:pPr>
        <w:ind w:left="11520"/>
        <w:jc w:val="right"/>
        <w:rPr>
          <w:rFonts w:ascii="Times New Roman" w:hAnsi="Times New Roman" w:cs="Times New Roman"/>
        </w:rPr>
      </w:pPr>
    </w:p>
    <w:p w:rsidR="00FA23D3" w:rsidRPr="00FA23D3" w:rsidRDefault="00FA23D3" w:rsidP="00FA23D3">
      <w:pPr>
        <w:ind w:left="11520"/>
        <w:jc w:val="right"/>
        <w:rPr>
          <w:rFonts w:ascii="Times New Roman" w:hAnsi="Times New Roman" w:cs="Times New Roman"/>
        </w:rPr>
      </w:pPr>
      <w:proofErr w:type="spellStart"/>
      <w:r w:rsidRPr="00FA23D3">
        <w:rPr>
          <w:rFonts w:ascii="Times New Roman" w:hAnsi="Times New Roman" w:cs="Times New Roman"/>
        </w:rPr>
        <w:t>Приложение</w:t>
      </w:r>
      <w:proofErr w:type="spellEnd"/>
      <w:r w:rsidRPr="00FA23D3">
        <w:rPr>
          <w:rFonts w:ascii="Times New Roman" w:hAnsi="Times New Roman" w:cs="Times New Roman"/>
        </w:rPr>
        <w:t xml:space="preserve"> 2</w:t>
      </w:r>
    </w:p>
    <w:p w:rsidR="00FA23D3" w:rsidRPr="00FA23D3" w:rsidRDefault="00FA23D3" w:rsidP="00FA23D3">
      <w:pPr>
        <w:jc w:val="center"/>
        <w:rPr>
          <w:rFonts w:ascii="Times New Roman" w:hAnsi="Times New Roman" w:cs="Times New Roman"/>
          <w:b/>
        </w:rPr>
      </w:pPr>
      <w:proofErr w:type="spellStart"/>
      <w:r w:rsidRPr="00FA23D3">
        <w:rPr>
          <w:rFonts w:ascii="Times New Roman" w:hAnsi="Times New Roman" w:cs="Times New Roman"/>
          <w:b/>
        </w:rPr>
        <w:t>График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  <w:proofErr w:type="spellStart"/>
      <w:r w:rsidRPr="00FA23D3">
        <w:rPr>
          <w:rFonts w:ascii="Times New Roman" w:hAnsi="Times New Roman" w:cs="Times New Roman"/>
          <w:b/>
        </w:rPr>
        <w:t>учебного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  <w:proofErr w:type="spellStart"/>
      <w:r w:rsidRPr="00FA23D3">
        <w:rPr>
          <w:rFonts w:ascii="Times New Roman" w:hAnsi="Times New Roman" w:cs="Times New Roman"/>
          <w:b/>
        </w:rPr>
        <w:t>процесса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</w:p>
    <w:p w:rsidR="00FA23D3" w:rsidRPr="00FA23D3" w:rsidRDefault="00FA23D3" w:rsidP="00FA23D3">
      <w:pPr>
        <w:rPr>
          <w:rFonts w:ascii="Times New Roman" w:hAnsi="Times New Roman" w:cs="Times New Roman"/>
          <w:sz w:val="28"/>
        </w:rPr>
      </w:pPr>
      <w:r w:rsidRPr="00FA23D3">
        <w:rPr>
          <w:rFonts w:ascii="Times New Roman" w:hAnsi="Times New Roman" w:cs="Times New Roman"/>
          <w:b/>
        </w:rPr>
        <w:t xml:space="preserve">1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26"/>
        <w:gridCol w:w="664"/>
        <w:gridCol w:w="573"/>
        <w:gridCol w:w="618"/>
        <w:gridCol w:w="618"/>
        <w:gridCol w:w="618"/>
        <w:gridCol w:w="618"/>
        <w:gridCol w:w="618"/>
        <w:gridCol w:w="621"/>
        <w:gridCol w:w="618"/>
        <w:gridCol w:w="541"/>
        <w:gridCol w:w="653"/>
        <w:gridCol w:w="535"/>
        <w:gridCol w:w="535"/>
        <w:gridCol w:w="653"/>
        <w:gridCol w:w="637"/>
        <w:gridCol w:w="618"/>
        <w:gridCol w:w="777"/>
        <w:gridCol w:w="1235"/>
        <w:gridCol w:w="1044"/>
      </w:tblGrid>
      <w:tr w:rsidR="00FA23D3" w:rsidRPr="00FA23D3" w:rsidTr="00FA23D3">
        <w:tc>
          <w:tcPr>
            <w:tcW w:w="982" w:type="pct"/>
            <w:vMerge w:val="restar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1" w:type="pct"/>
            <w:gridSpan w:val="17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2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43" w:type="pct"/>
            <w:gridSpan w:val="4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88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43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8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8"/>
        <w:gridCol w:w="500"/>
        <w:gridCol w:w="51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0"/>
        <w:gridCol w:w="500"/>
        <w:gridCol w:w="483"/>
        <w:gridCol w:w="664"/>
        <w:gridCol w:w="855"/>
      </w:tblGrid>
      <w:tr w:rsidR="00FA23D3" w:rsidRPr="00FA23D3" w:rsidTr="00FA23D3">
        <w:trPr>
          <w:trHeight w:val="232"/>
        </w:trPr>
        <w:tc>
          <w:tcPr>
            <w:tcW w:w="787" w:type="pct"/>
            <w:vMerge w:val="restart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669" w:type="pct"/>
            <w:gridSpan w:val="2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20"/>
              </w:rPr>
              <w:t xml:space="preserve">2-ое </w:t>
            </w:r>
            <w:proofErr w:type="spellStart"/>
            <w:r w:rsidRPr="00FA23D3">
              <w:rPr>
                <w:rFonts w:cs="Times New Roman"/>
                <w:sz w:val="20"/>
              </w:rPr>
              <w:t>полугодие</w:t>
            </w:r>
            <w:proofErr w:type="spellEnd"/>
          </w:p>
        </w:tc>
        <w:tc>
          <w:tcPr>
            <w:tcW w:w="5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c>
          <w:tcPr>
            <w:tcW w:w="787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484" w:type="pct"/>
            <w:gridSpan w:val="3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581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февраль</w:t>
            </w:r>
            <w:proofErr w:type="spellEnd"/>
          </w:p>
        </w:tc>
        <w:tc>
          <w:tcPr>
            <w:tcW w:w="581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март</w:t>
            </w:r>
            <w:proofErr w:type="spellEnd"/>
          </w:p>
        </w:tc>
        <w:tc>
          <w:tcPr>
            <w:tcW w:w="726" w:type="pct"/>
            <w:gridSpan w:val="5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апрель</w:t>
            </w:r>
            <w:proofErr w:type="spellEnd"/>
          </w:p>
        </w:tc>
        <w:tc>
          <w:tcPr>
            <w:tcW w:w="58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май</w:t>
            </w:r>
            <w:proofErr w:type="spellEnd"/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июнь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3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c>
          <w:tcPr>
            <w:tcW w:w="787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94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42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02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787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144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672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</w:tr>
    </w:tbl>
    <w:p w:rsidR="00FA23D3" w:rsidRPr="00FA23D3" w:rsidRDefault="00FA23D3" w:rsidP="00FA23D3">
      <w:pPr>
        <w:jc w:val="center"/>
        <w:rPr>
          <w:rFonts w:ascii="Times New Roman" w:hAnsi="Times New Roman" w:cs="Times New Roman"/>
          <w:b/>
        </w:rPr>
      </w:pPr>
    </w:p>
    <w:p w:rsidR="00FA23D3" w:rsidRPr="00FA23D3" w:rsidRDefault="00FA23D3" w:rsidP="00FA23D3">
      <w:pPr>
        <w:rPr>
          <w:rFonts w:ascii="Times New Roman" w:hAnsi="Times New Roman" w:cs="Times New Roman"/>
          <w:b/>
        </w:rPr>
      </w:pPr>
      <w:r w:rsidRPr="00FA23D3">
        <w:rPr>
          <w:rFonts w:ascii="Times New Roman" w:hAnsi="Times New Roman" w:cs="Times New Roman"/>
          <w:b/>
        </w:rPr>
        <w:t xml:space="preserve">2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29"/>
        <w:gridCol w:w="664"/>
        <w:gridCol w:w="573"/>
        <w:gridCol w:w="618"/>
        <w:gridCol w:w="618"/>
        <w:gridCol w:w="618"/>
        <w:gridCol w:w="618"/>
        <w:gridCol w:w="618"/>
        <w:gridCol w:w="621"/>
        <w:gridCol w:w="618"/>
        <w:gridCol w:w="541"/>
        <w:gridCol w:w="653"/>
        <w:gridCol w:w="535"/>
        <w:gridCol w:w="535"/>
        <w:gridCol w:w="653"/>
        <w:gridCol w:w="637"/>
        <w:gridCol w:w="618"/>
        <w:gridCol w:w="777"/>
        <w:gridCol w:w="1235"/>
        <w:gridCol w:w="1041"/>
      </w:tblGrid>
      <w:tr w:rsidR="00FA23D3" w:rsidRPr="00FA23D3" w:rsidTr="00FA23D3"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30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4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14"/>
        <w:gridCol w:w="500"/>
        <w:gridCol w:w="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80"/>
        <w:gridCol w:w="480"/>
        <w:gridCol w:w="480"/>
        <w:gridCol w:w="659"/>
        <w:gridCol w:w="807"/>
      </w:tblGrid>
      <w:tr w:rsidR="00FA23D3" w:rsidRPr="00FA23D3" w:rsidTr="00FA23D3">
        <w:trPr>
          <w:trHeight w:val="232"/>
        </w:trPr>
        <w:tc>
          <w:tcPr>
            <w:tcW w:w="7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641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20"/>
              </w:rPr>
              <w:t xml:space="preserve">2-ое </w:t>
            </w:r>
            <w:proofErr w:type="spellStart"/>
            <w:r w:rsidRPr="00FA23D3">
              <w:rPr>
                <w:rFonts w:cs="Times New Roman"/>
                <w:sz w:val="20"/>
              </w:rPr>
              <w:t>полугодие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c>
          <w:tcPr>
            <w:tcW w:w="7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февраль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март</w:t>
            </w:r>
            <w:proofErr w:type="spellEnd"/>
          </w:p>
        </w:tc>
        <w:tc>
          <w:tcPr>
            <w:tcW w:w="7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апрель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май</w:t>
            </w:r>
            <w:proofErr w:type="spellEnd"/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июнь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c>
          <w:tcPr>
            <w:tcW w:w="78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</w:tr>
      <w:tr w:rsidR="00FA23D3" w:rsidRPr="00FA23D3" w:rsidTr="00FA23D3"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ПА</w:t>
            </w: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</w:tr>
    </w:tbl>
    <w:p w:rsidR="00FA23D3" w:rsidRPr="00FA23D3" w:rsidRDefault="00FA23D3" w:rsidP="00FA23D3">
      <w:pPr>
        <w:rPr>
          <w:rFonts w:ascii="Times New Roman" w:hAnsi="Times New Roman" w:cs="Times New Roman"/>
          <w:b/>
        </w:rPr>
      </w:pPr>
    </w:p>
    <w:p w:rsidR="00FA23D3" w:rsidRPr="00FA23D3" w:rsidRDefault="00FA23D3" w:rsidP="00FA23D3">
      <w:pPr>
        <w:rPr>
          <w:rFonts w:ascii="Times New Roman" w:hAnsi="Times New Roman" w:cs="Times New Roman"/>
          <w:sz w:val="28"/>
        </w:rPr>
      </w:pPr>
      <w:r w:rsidRPr="00FA23D3">
        <w:rPr>
          <w:rFonts w:ascii="Times New Roman" w:hAnsi="Times New Roman" w:cs="Times New Roman"/>
          <w:b/>
        </w:rPr>
        <w:t xml:space="preserve">3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26"/>
        <w:gridCol w:w="664"/>
        <w:gridCol w:w="572"/>
        <w:gridCol w:w="618"/>
        <w:gridCol w:w="618"/>
        <w:gridCol w:w="618"/>
        <w:gridCol w:w="618"/>
        <w:gridCol w:w="618"/>
        <w:gridCol w:w="621"/>
        <w:gridCol w:w="618"/>
        <w:gridCol w:w="541"/>
        <w:gridCol w:w="653"/>
        <w:gridCol w:w="535"/>
        <w:gridCol w:w="535"/>
        <w:gridCol w:w="653"/>
        <w:gridCol w:w="637"/>
        <w:gridCol w:w="618"/>
        <w:gridCol w:w="930"/>
        <w:gridCol w:w="1083"/>
        <w:gridCol w:w="1044"/>
      </w:tblGrid>
      <w:tr w:rsidR="00FA23D3" w:rsidRPr="00FA23D3" w:rsidTr="00FA23D3">
        <w:tc>
          <w:tcPr>
            <w:tcW w:w="982" w:type="pct"/>
            <w:vMerge w:val="restart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349" w:type="pct"/>
            <w:gridSpan w:val="17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40" w:type="pct"/>
            <w:vMerge w:val="restar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2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91" w:type="pct"/>
            <w:gridSpan w:val="4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40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40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rPr>
          <w:trHeight w:val="440"/>
        </w:trPr>
        <w:tc>
          <w:tcPr>
            <w:tcW w:w="982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66+144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</w:tbl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</w:p>
    <w:tbl>
      <w:tblPr>
        <w:tblStyle w:val="a5"/>
        <w:tblpPr w:leftFromText="180" w:rightFromText="180" w:vertAnchor="text" w:horzAnchor="page" w:tblpX="1213" w:tblpY="156"/>
        <w:tblW w:w="4853" w:type="dxa"/>
        <w:tblLayout w:type="fixed"/>
        <w:tblLook w:val="04A0" w:firstRow="1" w:lastRow="0" w:firstColumn="1" w:lastColumn="0" w:noHBand="0" w:noVBand="1"/>
      </w:tblPr>
      <w:tblGrid>
        <w:gridCol w:w="459"/>
        <w:gridCol w:w="500"/>
        <w:gridCol w:w="567"/>
        <w:gridCol w:w="709"/>
        <w:gridCol w:w="708"/>
        <w:gridCol w:w="567"/>
        <w:gridCol w:w="709"/>
        <w:gridCol w:w="634"/>
      </w:tblGrid>
      <w:tr w:rsidR="00FA23D3" w:rsidRPr="00FA23D3" w:rsidTr="00061A6C">
        <w:trPr>
          <w:trHeight w:val="28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2-ое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rPr>
          <w:trHeight w:val="118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rPr>
          <w:trHeight w:val="2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</w:tr>
      <w:tr w:rsidR="00FA23D3" w:rsidRPr="00FA23D3" w:rsidTr="00FA23D3"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</w:t>
            </w:r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Т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6"/>
                <w:szCs w:val="16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П – производственное обучение</w:t>
      </w: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Р – производственная практика</w:t>
      </w: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Т – теоретическое обучение</w:t>
      </w: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  <w:r w:rsidRPr="00FA23D3">
        <w:rPr>
          <w:rFonts w:cs="Times New Roman"/>
          <w:sz w:val="20"/>
          <w:lang w:val="ru-RU"/>
        </w:rPr>
        <w:t>А – итоговая аттестация по теоретическому обучению</w:t>
      </w: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  <w:r w:rsidRPr="00FA23D3">
        <w:rPr>
          <w:rFonts w:cs="Times New Roman"/>
          <w:sz w:val="20"/>
          <w:lang w:val="ru-RU"/>
        </w:rPr>
        <w:t>ПА – промежуточная аттестация</w:t>
      </w:r>
    </w:p>
    <w:p w:rsidR="00FA23D3" w:rsidRPr="00FA23D3" w:rsidRDefault="00FA23D3" w:rsidP="00FA23D3">
      <w:pPr>
        <w:pStyle w:val="a3"/>
        <w:rPr>
          <w:rFonts w:cs="Times New Roman"/>
          <w:lang w:val="ru-RU"/>
        </w:rPr>
      </w:pPr>
      <w:r w:rsidRPr="00FA23D3">
        <w:rPr>
          <w:rFonts w:cs="Times New Roman"/>
          <w:sz w:val="20"/>
          <w:lang w:val="ru-RU"/>
        </w:rPr>
        <w:t>ГИА – государственная итоговая аттестация (защита выпускной письменной работы)</w:t>
      </w: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Pr="00FA23D3" w:rsidRDefault="00FA23D3" w:rsidP="00FA23D3">
      <w:pPr>
        <w:pStyle w:val="a3"/>
        <w:rPr>
          <w:rFonts w:cs="Times New Roman"/>
          <w:lang w:val="ru-RU"/>
        </w:rPr>
      </w:pPr>
    </w:p>
    <w:p w:rsidR="008064C0" w:rsidRPr="00FA23D3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FA23D3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4C0" w:rsidRPr="00FA23D3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8064C0" w:rsidRPr="00FA23D3" w:rsidSect="00FA23D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Перечень кабинетов, лабораторий, мастерских и др. для подготовки по </w:t>
      </w:r>
      <w:r w:rsidR="00C22249">
        <w:rPr>
          <w:rFonts w:ascii="Times New Roman" w:hAnsi="Times New Roman" w:cs="Times New Roman"/>
          <w:b/>
          <w:sz w:val="28"/>
          <w:szCs w:val="28"/>
          <w:lang w:val="ru-RU"/>
        </w:rPr>
        <w:t>профессии</w:t>
      </w: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 08.01.10 Мастер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жилищно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коммунального хозяйства</w:t>
      </w: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643"/>
      </w:tblGrid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064C0" w:rsidRPr="008064C0" w:rsidTr="00EB20B5">
        <w:trPr>
          <w:jc w:val="right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C57BD8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  <w:proofErr w:type="spellEnd"/>
          </w:p>
        </w:tc>
      </w:tr>
      <w:tr w:rsidR="008064C0" w:rsidRPr="008064C0" w:rsidTr="00EB20B5">
        <w:trPr>
          <w:trHeight w:val="305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C57BD8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proofErr w:type="spellEnd"/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C57BD8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proofErr w:type="spellEnd"/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0" w:rsidRPr="008064C0" w:rsidTr="00EB20B5">
        <w:trPr>
          <w:jc w:val="right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proofErr w:type="spellEnd"/>
          </w:p>
        </w:tc>
      </w:tr>
      <w:tr w:rsidR="008064C0" w:rsidRPr="008064C0" w:rsidTr="00EB20B5">
        <w:trPr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34637C" w:rsidRDefault="0034637C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основы сварки.</w:t>
            </w:r>
          </w:p>
        </w:tc>
      </w:tr>
      <w:tr w:rsidR="008064C0" w:rsidRPr="008064C0" w:rsidTr="00EB20B5">
        <w:trPr>
          <w:trHeight w:val="195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0" w:rsidRPr="008064C0" w:rsidTr="00EB20B5">
        <w:trPr>
          <w:jc w:val="right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  <w:proofErr w:type="spellEnd"/>
          </w:p>
        </w:tc>
      </w:tr>
      <w:tr w:rsidR="008064C0" w:rsidRPr="008064C0" w:rsidTr="00EB20B5">
        <w:trPr>
          <w:trHeight w:val="380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Слесарная</w:t>
            </w:r>
            <w:proofErr w:type="spellEnd"/>
          </w:p>
        </w:tc>
      </w:tr>
      <w:tr w:rsidR="008064C0" w:rsidRPr="008064C0" w:rsidTr="00EB20B5">
        <w:trPr>
          <w:trHeight w:val="189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Электромонтажная</w:t>
            </w:r>
            <w:proofErr w:type="spellEnd"/>
          </w:p>
        </w:tc>
      </w:tr>
      <w:tr w:rsidR="008064C0" w:rsidRPr="008064C0" w:rsidTr="00EB20B5">
        <w:trPr>
          <w:trHeight w:val="402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Сварочная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4C0" w:rsidRPr="008064C0" w:rsidTr="00EB20B5">
        <w:trPr>
          <w:trHeight w:val="402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34637C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spellEnd"/>
          </w:p>
        </w:tc>
      </w:tr>
      <w:tr w:rsidR="008064C0" w:rsidRPr="008064C0" w:rsidTr="00EB20B5">
        <w:trPr>
          <w:trHeight w:val="402"/>
          <w:jc w:val="right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EB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E9" w:rsidRDefault="002448E9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48E9" w:rsidRDefault="002448E9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48E9" w:rsidRPr="00C22249" w:rsidRDefault="002448E9" w:rsidP="002448E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22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Пояснительная записка</w:t>
      </w:r>
    </w:p>
    <w:p w:rsidR="002448E9" w:rsidRPr="006350CF" w:rsidRDefault="002448E9" w:rsidP="002448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Настоящий учебный план программы подготовки квалифицированных рабочих, служащих 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среднего профессионального образования государственного профессионального образовательного автономного учреждения Амурской области «Амурский </w:t>
      </w:r>
      <w:r w:rsidR="00C57B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многофункциональный центр профессиональных квалификаций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разработан на основе Федерального государственного образовательного стандарта по профессии среднего профессиональ</w:t>
      </w:r>
      <w:r w:rsidR="00D3638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образования (далее – СПО) 08.01.10 «Мастер </w:t>
      </w:r>
      <w:proofErr w:type="spellStart"/>
      <w:r w:rsidR="00D3638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="00D3638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коммунального хозяйства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утвержденного приказом Министерством образования и науки Российской Федерации </w:t>
      </w:r>
      <w:r w:rsidR="00C22249" w:rsidRPr="006350CF">
        <w:rPr>
          <w:rFonts w:ascii="Times New Roman" w:hAnsi="Times New Roman" w:cs="Times New Roman"/>
          <w:sz w:val="28"/>
          <w:szCs w:val="28"/>
          <w:lang w:val="ru-RU"/>
        </w:rPr>
        <w:t>№ 684</w:t>
      </w:r>
      <w:r w:rsidR="00C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 августа 2013 года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в соответствии с Перечнем профессий СПО от 29 октября 2013,  утвержденного приказом Министерства образования и науки РФ № 1199 от 29 октября 2013г.,  Приказа </w:t>
      </w:r>
      <w:proofErr w:type="spellStart"/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№ 464 от 14 июня 2013года «Об утверждении Порядка организации и осуществления образовательной деятельности по образовательным программам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среднего профессионального образования», Федерального государственного образовательного стандарта среднего (полного) общего образования. </w:t>
      </w:r>
    </w:p>
    <w:p w:rsidR="002448E9" w:rsidRPr="001A4CD5" w:rsidRDefault="002448E9" w:rsidP="002448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Данный учебный план предусматривает организацию учебного процесса по </w:t>
      </w:r>
      <w:r w:rsidR="001A4CD5"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пятидневной учебной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неделе, с продолжительностью занятий по 45 минут.</w:t>
      </w:r>
      <w:r w:rsidRPr="001A4C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Максимальный объем обязательной аудиторной учебной нагрузки обучающихся в неделю составляет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34 </w:t>
      </w:r>
      <w:r w:rsidRPr="001A4C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академических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часа на первом курсе, 35 </w:t>
      </w:r>
      <w:r w:rsidRPr="001A4C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академических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часов -  на втором курсе и 36 </w:t>
      </w:r>
      <w:r w:rsidRPr="001A4C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академических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часов -  на третьем курсе.</w:t>
      </w:r>
    </w:p>
    <w:p w:rsidR="002448E9" w:rsidRPr="006350CF" w:rsidRDefault="002448E9" w:rsidP="002448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Формы и процедуры текущего контроля знаний проводятся в соответствии с разработанным программно-методическим обеспечением по учебным дисциплинам и  профессиональным модулям в виде тестовых зачетов, практических работ, контрольных работ и рефератов. Используется пятибалльная шкала отметок, а также могут использоваться рейтинговые и накопительные системы оценивания. 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ГПО</w:t>
      </w:r>
      <w:r w:rsidR="0066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А</w:t>
      </w:r>
      <w:r w:rsidR="00203A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МФЦП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использует следующие формы проведения промежуточной аттестации: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промежуточной аттестации без учета времени: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– зачет;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 – дифференцированный зачет;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промежуточной аттестации с учетом времени: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 - экзамен.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Э(к) – экзамен (квалификационный).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учебных дисциплин, МДК (в том числе за счет вариативной части), учебных и производственных практик, профессиональных модулей, выносимых на промежуточную аттестацию, по окончании их изучения,</w:t>
      </w:r>
      <w:r w:rsidR="00D3638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одном учебном году, не  превышает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восемнадцати.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Консультации для студентов (устные групповые и индивидуальные) в объеме 4 часа на одного обучающегося на каждый учебный год проводятся в соответствии с графиком консультаций, составленным образовательным учреждением.</w:t>
      </w:r>
    </w:p>
    <w:p w:rsidR="002448E9" w:rsidRPr="001A4CD5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Обучение по профессиональным модулям проводится последовательно 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lastRenderedPageBreak/>
        <w:t>следующим образом:</w:t>
      </w:r>
    </w:p>
    <w:p w:rsidR="002448E9" w:rsidRPr="001A4CD5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ПМ.01 </w:t>
      </w:r>
      <w:r w:rsidR="006350CF" w:rsidRPr="001A4CD5">
        <w:rPr>
          <w:rFonts w:ascii="Times New Roman" w:hAnsi="Times New Roman" w:cs="Times New Roman"/>
          <w:color w:val="FF0000"/>
          <w:sz w:val="28"/>
          <w:szCs w:val="28"/>
          <w:lang w:val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  <w:r w:rsidR="006350CF"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– 1,  2 семестры</w:t>
      </w:r>
      <w:r w:rsidRPr="001A4C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; 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ПМ.02 </w:t>
      </w:r>
      <w:r w:rsidR="006350CF" w:rsidRPr="006350CF">
        <w:rPr>
          <w:rFonts w:ascii="Times New Roman" w:hAnsi="Times New Roman" w:cs="Times New Roman"/>
          <w:sz w:val="28"/>
          <w:szCs w:val="28"/>
          <w:lang w:val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ЖКХ</w:t>
      </w:r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3,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4, 5 семестр</w:t>
      </w:r>
      <w:r w:rsid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Учебная практика проводится при освоении обучающимися профессиональных компетенций в рамках профессиональных модулей рассредоточено, чередуясь с теоретическими занятиями в рамках каждого профессионального модуля.</w:t>
      </w:r>
    </w:p>
    <w:p w:rsidR="006350CF" w:rsidRPr="006350CF" w:rsidRDefault="006350CF" w:rsidP="006350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0CF">
        <w:rPr>
          <w:rFonts w:ascii="Times New Roman" w:hAnsi="Times New Roman" w:cs="Times New Roman"/>
          <w:sz w:val="28"/>
          <w:szCs w:val="28"/>
          <w:lang w:val="ru-RU"/>
        </w:rPr>
        <w:t>Организация учебной практики осуществляется следующим образом. На 1 курсе  реализуется учебная  практика, предусмотренная в профессиональном  модуле «Выполнение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ЖКХ». На 2 курсе и на 3 курсе  - «Выполнение ремонтных работ зданий, сооружений, конструкций, оборудования систем водоснабжения, водоотведения, отопления и осветительных сетей ЖКХ». Учебная практика по модулям чередуется. Чередование учебных практик  последовательное  (практика первого модуля затем практика  второго модуля).</w:t>
      </w:r>
    </w:p>
    <w:p w:rsidR="002448E9" w:rsidRPr="006350CF" w:rsidRDefault="002448E9" w:rsidP="002448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Производственная практика является завершающим этапом освоения профессионального модуля по виду профессиональной деятельности. Производственная практика направлена на формирование у обучающегося общих и профессиональных компетенций, приобретение практического опыта.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Производственная практика проводится концентрированно по окончанию изучения каждого из модулей и включает в себя все виды работ по этим модулям. 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произ</w:t>
      </w:r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водственную практику отводится 5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недель. 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Формой промежуточной аттестации по производственной практике является - дифференцированный зачёт.</w:t>
      </w:r>
    </w:p>
    <w:p w:rsidR="002448E9" w:rsidRPr="006350CF" w:rsidRDefault="002448E9" w:rsidP="002448E9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Промежуточная аттестация по итогам производственной практики проводится с учетом (или на основании) результатов ее прохождения, подтверждаемых, документами соответствующих организаций (положительным аттестационным листом по производственной практике).</w:t>
      </w:r>
    </w:p>
    <w:p w:rsidR="002448E9" w:rsidRPr="006350CF" w:rsidRDefault="002448E9" w:rsidP="002448E9">
      <w:pPr>
        <w:spacing w:before="33" w:after="3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Завершающим</w:t>
      </w:r>
      <w:r w:rsidRPr="006350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этапом промежуточной аттестации по профессиональному модулю является экзамен (квалификационный). 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Экзамены (квалификационные) по ПМ проводятся в следующие сроки: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ПМ.01 </w:t>
      </w:r>
      <w:r w:rsidR="006350CF" w:rsidRPr="006350CF">
        <w:rPr>
          <w:rFonts w:ascii="Times New Roman" w:hAnsi="Times New Roman" w:cs="Times New Roman"/>
          <w:sz w:val="28"/>
          <w:szCs w:val="28"/>
          <w:lang w:val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конец 2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семестра; </w:t>
      </w:r>
    </w:p>
    <w:p w:rsidR="002448E9" w:rsidRPr="006350CF" w:rsidRDefault="002448E9" w:rsidP="00244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ПМ.02 </w:t>
      </w:r>
      <w:r w:rsidR="006350CF" w:rsidRPr="006350CF">
        <w:rPr>
          <w:rFonts w:ascii="Times New Roman" w:hAnsi="Times New Roman" w:cs="Times New Roman"/>
          <w:sz w:val="28"/>
          <w:szCs w:val="28"/>
          <w:lang w:val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ЖКХ</w:t>
      </w:r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конец 5 семестра.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окончании освоения ППКРС проводится государственная итоговая аттестация.</w:t>
      </w:r>
    </w:p>
    <w:p w:rsidR="002448E9" w:rsidRPr="006350CF" w:rsidRDefault="002448E9" w:rsidP="002448E9">
      <w:pPr>
        <w:tabs>
          <w:tab w:val="left" w:pos="5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 w:rsidRPr="006350CF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Государственная итоговая аттестация включает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</w:t>
      </w:r>
      <w:r w:rsidRPr="006350C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практическая квалификационная работа должна предусматривать сложность работы не ниже разряда по</w:t>
      </w:r>
      <w:r w:rsidRPr="006350C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 </w:t>
      </w:r>
      <w:r w:rsidRPr="006350C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профессии рабочего, предусмотренного ФГОС.</w:t>
      </w:r>
    </w:p>
    <w:p w:rsidR="002448E9" w:rsidRPr="006350CF" w:rsidRDefault="002448E9" w:rsidP="002448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подготовки и проведения</w:t>
      </w:r>
      <w:r w:rsidRPr="006350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государственной</w:t>
      </w:r>
      <w:r w:rsidR="006350CF" w:rsidRPr="006350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6350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итоговой аттестации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определяется в соответствии с нормативными документами органов управления образованием и локальными актами образовательного учреждения.</w:t>
      </w:r>
    </w:p>
    <w:p w:rsidR="002448E9" w:rsidRPr="006350CF" w:rsidRDefault="002448E9" w:rsidP="002448E9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48E9" w:rsidRPr="006350CF" w:rsidRDefault="002448E9" w:rsidP="002448E9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 Общеобразовательный цикл</w:t>
      </w:r>
    </w:p>
    <w:p w:rsidR="002448E9" w:rsidRPr="006350CF" w:rsidRDefault="002448E9" w:rsidP="002448E9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Общеобразовательный цикл сформирован на основе «</w:t>
      </w:r>
      <w:r w:rsid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екомендаци</w:t>
      </w:r>
      <w:r w:rsid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й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по организации получения среднего общего образования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в пределах освоения образовательных программ среднего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профессионального образования на базе основного общего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образования с учетом требований федеральных государственных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образовательных стандартов и получаемой профессии</w:t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09517A" w:rsidRPr="0009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или специальности среднего профессионального образования</w:t>
      </w:r>
      <w:r w:rsidR="001A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Приказа </w:t>
      </w:r>
      <w:proofErr w:type="spellStart"/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№ 464 от 14 июня 2013года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448E9" w:rsidRPr="00435CFF" w:rsidRDefault="002448E9" w:rsidP="002448E9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На изучение базовых и профильных учебных дисциплин общеобр</w:t>
      </w:r>
      <w:r w:rsidR="0066306C"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азовательного цикла отводится 1718 часов</w:t>
      </w: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, при этом на ОБЖ отводится 70 час (приказ </w:t>
      </w:r>
      <w:proofErr w:type="spellStart"/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Минобрнауки</w:t>
      </w:r>
      <w:proofErr w:type="spellEnd"/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России от 20.09.2008 г. № </w:t>
      </w:r>
      <w:r w:rsidR="0066306C"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241), на физическую культуру 175</w:t>
      </w: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часов – по три часа в неделю (приказ </w:t>
      </w:r>
      <w:proofErr w:type="spellStart"/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Минобрнауки</w:t>
      </w:r>
      <w:proofErr w:type="spellEnd"/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России от 30.08.2010 г. № 889). </w:t>
      </w:r>
    </w:p>
    <w:p w:rsidR="002448E9" w:rsidRPr="006350CF" w:rsidRDefault="002448E9" w:rsidP="002448E9">
      <w:pPr>
        <w:spacing w:line="40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образовательной программы. </w:t>
      </w:r>
    </w:p>
    <w:p w:rsidR="002448E9" w:rsidRPr="006350CF" w:rsidRDefault="002448E9" w:rsidP="002448E9">
      <w:pPr>
        <w:spacing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Качество освоения учебных дисциплин общеобразовательного цикла оценивают в процессе текущего контроля и промежуточной аттестации.   Текущий контроль   проводят в пределах учебного времени, отведенного на соответствующую учебную дисциплину. </w:t>
      </w:r>
    </w:p>
    <w:p w:rsidR="002448E9" w:rsidRPr="006350CF" w:rsidRDefault="002448E9" w:rsidP="002448E9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Промежуточную аттестацию проводят в форме зачётов,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2448E9" w:rsidRDefault="002448E9" w:rsidP="002448E9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Экзамены проводят по русскому языку, математике в письменной форме и по профильной  дисциплине физика в устной форме.  </w:t>
      </w:r>
    </w:p>
    <w:p w:rsidR="00C22249" w:rsidRPr="006350CF" w:rsidRDefault="00C22249" w:rsidP="002448E9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48E9" w:rsidRDefault="002448E9" w:rsidP="002448E9">
      <w:pPr>
        <w:spacing w:line="400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 Формирование вариативной части ППКРС</w:t>
      </w:r>
    </w:p>
    <w:p w:rsidR="00C22249" w:rsidRPr="006350CF" w:rsidRDefault="00C22249" w:rsidP="002448E9">
      <w:pPr>
        <w:spacing w:line="400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48E9" w:rsidRPr="006350CF" w:rsidRDefault="002448E9" w:rsidP="002448E9">
      <w:pPr>
        <w:spacing w:line="4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ФГОС по профессии </w:t>
      </w:r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08.01.10 «Мастер </w:t>
      </w:r>
      <w:proofErr w:type="spellStart"/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="006350CF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коммунального хозяйства»  утвержденного приказом Министерством образования и науки Российской Федерации от 2 августа 2013 года </w:t>
      </w:r>
      <w:r w:rsidR="006350CF" w:rsidRPr="006350CF">
        <w:rPr>
          <w:rFonts w:ascii="Times New Roman" w:hAnsi="Times New Roman" w:cs="Times New Roman"/>
          <w:sz w:val="28"/>
          <w:szCs w:val="28"/>
          <w:lang w:val="ru-RU"/>
        </w:rPr>
        <w:t xml:space="preserve">приказ № 684 </w:t>
      </w:r>
      <w:r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вариативную часть  ППКРС  отводится 144 часа, которые  распределены следующим образом:</w:t>
      </w:r>
    </w:p>
    <w:p w:rsidR="002448E9" w:rsidRPr="00435CFF" w:rsidRDefault="006350CF" w:rsidP="002448E9">
      <w:pPr>
        <w:spacing w:line="400" w:lineRule="exac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- 30 часов </w:t>
      </w:r>
      <w:r w:rsidR="002448E9"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«Самостоятельный поиск работы».</w:t>
      </w:r>
    </w:p>
    <w:p w:rsidR="002448E9" w:rsidRPr="00435CFF" w:rsidRDefault="002448E9" w:rsidP="002448E9">
      <w:pPr>
        <w:spacing w:line="400" w:lineRule="exac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Дисциплина введены с целью повышения конкурентоспособности выпускников на рынке труда, в том числе и для освоения общих компетенций. </w:t>
      </w:r>
    </w:p>
    <w:p w:rsidR="002448E9" w:rsidRPr="006350CF" w:rsidRDefault="0066306C" w:rsidP="002448E9">
      <w:pPr>
        <w:spacing w:line="4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- 114</w:t>
      </w:r>
      <w:r w:rsidR="002448E9" w:rsidRPr="00435CF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часов добавлено на изучение обязательной части учебных циклов ППКРС</w:t>
      </w:r>
      <w:r w:rsidR="002448E9" w:rsidRPr="00635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448E9" w:rsidRDefault="002448E9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306C" w:rsidRDefault="0066306C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306C" w:rsidRDefault="0066306C" w:rsidP="00806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0B5" w:rsidRDefault="00EB20B5" w:rsidP="00EB20B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3.</w:t>
      </w:r>
    </w:p>
    <w:p w:rsidR="006350CF" w:rsidRDefault="006350CF" w:rsidP="00EB20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0B5" w:rsidRDefault="006350CF" w:rsidP="00EB20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B2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ННОТАЦИЯ РАБОЧИХ ПРОГРАММ ПРОФЕССИОНАЛЬНЫХ МОДУЛЕЙ ПО </w:t>
      </w:r>
      <w:proofErr w:type="gramStart"/>
      <w:r w:rsidR="00EB2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ПРОФЕСИИИ </w:t>
      </w:r>
      <w:r w:rsidR="00EB20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gramEnd"/>
      <w:r w:rsidR="00EB20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МАСТЕР ЖИЛИЩНО -КОММУНАЛЬНОГО ХОЗЯЙСТВА»</w:t>
      </w:r>
    </w:p>
    <w:p w:rsidR="00EB20B5" w:rsidRDefault="00EB20B5" w:rsidP="00EB2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0B5" w:rsidRDefault="00EB20B5" w:rsidP="00EB20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по профессии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освоение профессиональных модулей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EB20B5" w:rsidRDefault="00EB20B5" w:rsidP="00E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ПМ.01.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</w:p>
    <w:p w:rsidR="00EB20B5" w:rsidRDefault="00EB20B5" w:rsidP="00E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ab/>
        <w:t xml:space="preserve">ПМ.02.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ЖКХ</w:t>
      </w:r>
    </w:p>
    <w:p w:rsidR="00EB20B5" w:rsidRDefault="00EB20B5" w:rsidP="00EB20B5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0B5" w:rsidRDefault="00EB20B5" w:rsidP="00EB20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рабочей программы профессионального модуля</w:t>
      </w:r>
    </w:p>
    <w:p w:rsidR="00EB20B5" w:rsidRPr="00EB20B5" w:rsidRDefault="00EB20B5" w:rsidP="00EB20B5">
      <w:pPr>
        <w:pStyle w:val="21"/>
        <w:widowControl w:val="0"/>
        <w:ind w:left="0" w:firstLine="0"/>
        <w:jc w:val="center"/>
        <w:rPr>
          <w:b/>
          <w:iCs/>
          <w:sz w:val="28"/>
          <w:szCs w:val="28"/>
        </w:rPr>
      </w:pPr>
      <w:r w:rsidRPr="00EB20B5">
        <w:rPr>
          <w:b/>
          <w:iCs/>
          <w:sz w:val="28"/>
          <w:szCs w:val="28"/>
        </w:rPr>
        <w:t>ПМ.01 «</w:t>
      </w:r>
      <w:r w:rsidRPr="00EB20B5">
        <w:rPr>
          <w:b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  <w:r w:rsidRPr="00EB20B5">
        <w:rPr>
          <w:b/>
          <w:iCs/>
          <w:sz w:val="28"/>
          <w:szCs w:val="28"/>
        </w:rPr>
        <w:t>»</w:t>
      </w:r>
    </w:p>
    <w:p w:rsidR="00EB20B5" w:rsidRDefault="00EB20B5" w:rsidP="00E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0B5" w:rsidRDefault="00EB20B5" w:rsidP="00EB20B5">
      <w:pPr>
        <w:pStyle w:val="21"/>
        <w:widowControl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Рабочая программа профессионального модуля ПМ.01.</w:t>
      </w:r>
      <w:r>
        <w:rPr>
          <w:iCs/>
          <w:sz w:val="28"/>
          <w:szCs w:val="28"/>
        </w:rPr>
        <w:t xml:space="preserve"> «</w:t>
      </w:r>
      <w:r w:rsidRPr="008064C0">
        <w:rPr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 разработана на основе ФГОС СПО по профессии </w:t>
      </w:r>
      <w:r w:rsidRPr="008064C0">
        <w:rPr>
          <w:sz w:val="28"/>
          <w:szCs w:val="28"/>
        </w:rPr>
        <w:t>08.01.10 Мастер жилищно-коммунального хозяйства</w:t>
      </w:r>
      <w:r>
        <w:rPr>
          <w:sz w:val="28"/>
          <w:szCs w:val="28"/>
        </w:rPr>
        <w:t>.</w:t>
      </w:r>
    </w:p>
    <w:p w:rsidR="00BA576C" w:rsidRPr="00BA576C" w:rsidRDefault="00EB20B5" w:rsidP="00BA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BA576C" w:rsidRPr="00BA576C">
        <w:rPr>
          <w:rFonts w:ascii="Times New Roman" w:hAnsi="Times New Roman" w:cs="Times New Roman"/>
          <w:sz w:val="28"/>
          <w:szCs w:val="28"/>
          <w:lang w:val="ru-RU"/>
        </w:rPr>
        <w:t>Цель  ПМ: В</w:t>
      </w:r>
      <w:r w:rsidR="00BA576C" w:rsidRPr="00BA576C">
        <w:rPr>
          <w:rFonts w:ascii="Times New Roman" w:hAnsi="Times New Roman" w:cs="Times New Roman"/>
          <w:b/>
          <w:sz w:val="28"/>
          <w:szCs w:val="28"/>
          <w:lang w:val="ru-RU"/>
        </w:rPr>
        <w:t>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BA576C" w:rsidRPr="00BA576C" w:rsidRDefault="00BA576C" w:rsidP="00BA576C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BA576C">
        <w:rPr>
          <w:sz w:val="28"/>
          <w:szCs w:val="28"/>
        </w:rPr>
        <w:tab/>
        <w:t>Требования к результатам освоения ПМ:</w:t>
      </w:r>
    </w:p>
    <w:p w:rsidR="00BA576C" w:rsidRPr="00BA576C" w:rsidRDefault="00BA576C" w:rsidP="00BA57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процесс изучения ПМ направлен на формирование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общих компетенций, заявленных в Федеральном государственном образовательном стандарте по данной специальности, 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</w:t>
      </w:r>
      <w:r w:rsidRPr="00BA576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компетенций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основным видам профессиональной деятельности: </w:t>
      </w:r>
    </w:p>
    <w:p w:rsidR="00EB1072" w:rsidRPr="00BA576C" w:rsidRDefault="00EB1072" w:rsidP="00BA57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эксплуатацию системы водоснабжения и водоотведения здания. </w:t>
      </w:r>
    </w:p>
    <w:p w:rsidR="00EB1072" w:rsidRPr="00BA576C" w:rsidRDefault="00EB1072" w:rsidP="00BA57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системы отопления здания.</w:t>
      </w:r>
    </w:p>
    <w:p w:rsidR="00EB1072" w:rsidRPr="00BA576C" w:rsidRDefault="00EB1072" w:rsidP="00BA57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освещения и осветительных сетей.</w:t>
      </w:r>
    </w:p>
    <w:p w:rsidR="00EB1072" w:rsidRPr="00BA576C" w:rsidRDefault="00EB1072" w:rsidP="00BA57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EB1072" w:rsidRPr="00BA576C" w:rsidRDefault="00EB1072" w:rsidP="00BA57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профессионального модуля обучающийся должен:</w:t>
      </w:r>
    </w:p>
    <w:p w:rsidR="00EB1072" w:rsidRPr="00BA576C" w:rsidRDefault="00EB1072" w:rsidP="00BA576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иметь практический опыт: </w:t>
      </w:r>
    </w:p>
    <w:p w:rsidR="00EB1072" w:rsidRPr="00BA576C" w:rsidRDefault="00EB1072" w:rsidP="00BA576C">
      <w:pPr>
        <w:pStyle w:val="21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работ по эксплуатации зданий, сооружений, конструкций, оборудования</w:t>
      </w:r>
      <w:r w:rsidRPr="00BA576C">
        <w:rPr>
          <w:b/>
          <w:sz w:val="28"/>
          <w:szCs w:val="28"/>
        </w:rPr>
        <w:t xml:space="preserve"> </w:t>
      </w:r>
      <w:r w:rsidRPr="00BA576C">
        <w:rPr>
          <w:sz w:val="28"/>
          <w:szCs w:val="28"/>
        </w:rPr>
        <w:t xml:space="preserve">систем </w:t>
      </w:r>
      <w:r w:rsidRPr="00BA576C">
        <w:rPr>
          <w:sz w:val="28"/>
          <w:szCs w:val="28"/>
        </w:rPr>
        <w:lastRenderedPageBreak/>
        <w:t>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pStyle w:val="21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действий в критических ситуациях при 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B1072" w:rsidRPr="00BA576C" w:rsidRDefault="00EB1072" w:rsidP="00BA576C">
      <w:pPr>
        <w:pStyle w:val="21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определять признаки неисправности при 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pStyle w:val="21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проводить плановый осмотр зданий, сооружений, конструкций, оборудования</w:t>
      </w:r>
      <w:r w:rsidRPr="00BA576C">
        <w:rPr>
          <w:b/>
          <w:sz w:val="28"/>
          <w:szCs w:val="28"/>
        </w:rPr>
        <w:t xml:space="preserve"> </w:t>
      </w:r>
      <w:r w:rsidRPr="00BA576C">
        <w:rPr>
          <w:sz w:val="28"/>
          <w:szCs w:val="28"/>
        </w:rPr>
        <w:t>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</w:r>
    </w:p>
    <w:p w:rsidR="00EB1072" w:rsidRPr="00BA576C" w:rsidRDefault="00EB1072" w:rsidP="00BA576C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сущность и содержание технической эксплуатации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нормативную базу технической эксплуатации;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эксплуатационную техническую документацию, виды и основное содержание;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понятия, положения и показатели, предусмотренные Госстандартом по определению надежности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хозяйства, их технико-экономическое значение;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инженерные показатели и методы обеспечения надежности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методы, технологию измерений, средства измерений;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классификацию, принцип действия измерительных преобразователей;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классификацию и назначение чувствительных элементов;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структуру средств измерений;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понятие о государственной системе приборов;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весовые устройства;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назначение и принцип действия контрольно-измерительных приборов и аппаратов средней сложности;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оптико-механические средства измерений;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понятия систем автоматического управления и регулирования;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этапы профилактических работ;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способы и средства выполнения профилактических работ;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правила применения универсальных и специальных приспособлений и контрольно-измерительного инструмента;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влияние температуры на точность измерений;</w:t>
      </w:r>
    </w:p>
    <w:p w:rsidR="00EB1072" w:rsidRPr="00BA576C" w:rsidRDefault="00EB1072" w:rsidP="00BA576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методы и средства испытаний;</w:t>
      </w:r>
    </w:p>
    <w:p w:rsidR="00EB1072" w:rsidRPr="00BA576C" w:rsidRDefault="00BA576C" w:rsidP="00BA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B1072" w:rsidRPr="00BA576C">
        <w:rPr>
          <w:rFonts w:ascii="Times New Roman" w:hAnsi="Times New Roman" w:cs="Times New Roman"/>
          <w:sz w:val="28"/>
          <w:szCs w:val="28"/>
          <w:lang w:val="ru-RU"/>
        </w:rPr>
        <w:t>технические документы на испытание и готовность к работе сооружений, конструкций, оборудования</w:t>
      </w:r>
      <w:r w:rsidR="00EB1072"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1072"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20B5" w:rsidRDefault="00EB20B5" w:rsidP="00EB20B5">
      <w:pPr>
        <w:pStyle w:val="a7"/>
        <w:ind w:firstLine="708"/>
        <w:jc w:val="both"/>
        <w:rPr>
          <w:rFonts w:asciiTheme="majorHAnsi" w:eastAsiaTheme="majorEastAsia" w:hAnsiTheme="majorHAnsi" w:cstheme="majorBidi"/>
          <w:sz w:val="28"/>
          <w:szCs w:val="28"/>
          <w:lang w:eastAsia="en-US"/>
        </w:rPr>
      </w:pPr>
      <w:r>
        <w:rPr>
          <w:sz w:val="28"/>
          <w:szCs w:val="28"/>
        </w:rPr>
        <w:t>Максимальная учебная нагрузка – 315 часов; обязательная аудиторная учебная нагрузка - 210 часа; самостоятельная работа – 105 часа.</w:t>
      </w:r>
    </w:p>
    <w:p w:rsidR="00EB20B5" w:rsidRDefault="00EB20B5" w:rsidP="00EB20B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профессионального модуля:  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 01.01. Технология эксплуатации системы водоснабжения и водоотведения здания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 01.02. Технология эксплуатации системы отопления здания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 01.03. Технология эксплуатации осветительных сетей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01.04. Технология эксплуатации конструктивных элементов здания из различных видов материалов 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УП.01 Учебная практика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ПП. 01 Производственная практика.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</w:p>
    <w:p w:rsidR="00EB20B5" w:rsidRDefault="00EB20B5" w:rsidP="00EB20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рабочей программы профессионального модуля</w:t>
      </w:r>
    </w:p>
    <w:p w:rsidR="00EB20B5" w:rsidRPr="00EB20B5" w:rsidRDefault="00EB20B5" w:rsidP="00EB20B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ПМ.02 </w:t>
      </w:r>
      <w:r w:rsidRPr="00EB20B5">
        <w:rPr>
          <w:b/>
          <w:iCs/>
          <w:sz w:val="28"/>
          <w:szCs w:val="28"/>
        </w:rPr>
        <w:t>«</w:t>
      </w:r>
      <w:r w:rsidRPr="00EB20B5">
        <w:rPr>
          <w:b/>
          <w:sz w:val="28"/>
          <w:szCs w:val="28"/>
        </w:rPr>
        <w:t xml:space="preserve">Выполнение ремонтных работ зданий, сооружений, </w:t>
      </w:r>
    </w:p>
    <w:p w:rsidR="00EB20B5" w:rsidRPr="00EB20B5" w:rsidRDefault="00EB20B5" w:rsidP="00EB20B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 w:rsidRPr="00EB20B5">
        <w:rPr>
          <w:b/>
          <w:sz w:val="28"/>
          <w:szCs w:val="28"/>
        </w:rPr>
        <w:t xml:space="preserve">конструкций, оборудования систем водоснабжения, водоотведения, </w:t>
      </w:r>
    </w:p>
    <w:p w:rsidR="00EB20B5" w:rsidRPr="00EB20B5" w:rsidRDefault="00EB20B5" w:rsidP="00EB20B5">
      <w:pPr>
        <w:pStyle w:val="21"/>
        <w:widowControl w:val="0"/>
        <w:ind w:left="0" w:firstLine="0"/>
        <w:jc w:val="center"/>
        <w:rPr>
          <w:b/>
          <w:iCs/>
          <w:sz w:val="28"/>
          <w:szCs w:val="28"/>
        </w:rPr>
      </w:pPr>
      <w:r w:rsidRPr="00EB20B5">
        <w:rPr>
          <w:b/>
          <w:sz w:val="28"/>
          <w:szCs w:val="28"/>
        </w:rPr>
        <w:t>отопления и осветительных сетей ЖКХ</w:t>
      </w:r>
      <w:r w:rsidRPr="00EB20B5">
        <w:rPr>
          <w:b/>
          <w:iCs/>
          <w:sz w:val="28"/>
          <w:szCs w:val="28"/>
        </w:rPr>
        <w:t>»</w:t>
      </w:r>
    </w:p>
    <w:p w:rsidR="00EB20B5" w:rsidRDefault="00EB20B5" w:rsidP="00E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0B5" w:rsidRDefault="00EB20B5" w:rsidP="00EB20B5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профессионального модуля ПМ.01.</w:t>
      </w:r>
      <w:r>
        <w:rPr>
          <w:iCs/>
          <w:sz w:val="28"/>
          <w:szCs w:val="28"/>
        </w:rPr>
        <w:t xml:space="preserve"> «</w:t>
      </w:r>
      <w:r w:rsidRPr="00EB20B5">
        <w:rPr>
          <w:sz w:val="28"/>
          <w:szCs w:val="28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ЖКХ</w:t>
      </w:r>
      <w:r w:rsidRPr="00EB20B5">
        <w:rPr>
          <w:iCs/>
          <w:sz w:val="28"/>
          <w:szCs w:val="28"/>
        </w:rPr>
        <w:t>»</w:t>
      </w:r>
      <w:r w:rsidRPr="00EB20B5">
        <w:rPr>
          <w:sz w:val="28"/>
          <w:szCs w:val="28"/>
        </w:rPr>
        <w:t xml:space="preserve">  разработана на основе ФГОС С</w:t>
      </w:r>
      <w:r>
        <w:rPr>
          <w:sz w:val="28"/>
          <w:szCs w:val="28"/>
        </w:rPr>
        <w:t xml:space="preserve">ПО по профессии </w:t>
      </w:r>
      <w:r w:rsidRPr="008064C0">
        <w:rPr>
          <w:sz w:val="28"/>
          <w:szCs w:val="28"/>
        </w:rPr>
        <w:t>08.01.10 Мастер жилищно-коммунального хозяйства</w:t>
      </w:r>
      <w:r>
        <w:rPr>
          <w:sz w:val="28"/>
          <w:szCs w:val="28"/>
        </w:rPr>
        <w:t>.</w:t>
      </w:r>
    </w:p>
    <w:p w:rsidR="00BA576C" w:rsidRPr="00BA576C" w:rsidRDefault="00EB20B5" w:rsidP="00BA576C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576C" w:rsidRPr="00BA576C">
        <w:rPr>
          <w:sz w:val="28"/>
          <w:szCs w:val="28"/>
        </w:rPr>
        <w:t>Цель  ПМ: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BA576C" w:rsidRPr="00BA576C" w:rsidRDefault="00BA576C" w:rsidP="00BA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Требования к результатам освоения ПМ:</w:t>
      </w:r>
    </w:p>
    <w:p w:rsidR="00BA576C" w:rsidRPr="00BA576C" w:rsidRDefault="00BA576C" w:rsidP="00BA57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 процесс изучения ПМ направлен на формирование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общих компетенций, заявленных в Федеральном государственном образовательном стандарте по данной специальности, 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</w:t>
      </w:r>
      <w:r w:rsidRPr="00BA576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компетенций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основным видам профессиональной деятельности: </w:t>
      </w:r>
    </w:p>
    <w:p w:rsidR="00EB1072" w:rsidRPr="00BA576C" w:rsidRDefault="00EB1072" w:rsidP="00EB107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системы водоснабжения и водоотведения здания. </w:t>
      </w:r>
    </w:p>
    <w:p w:rsidR="00EB1072" w:rsidRPr="00BA576C" w:rsidRDefault="00EB1072" w:rsidP="00EB10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отопления здания.</w:t>
      </w:r>
    </w:p>
    <w:p w:rsidR="00EB1072" w:rsidRPr="00BA576C" w:rsidRDefault="00EB1072" w:rsidP="00EB10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освещения и осветительных сетей.</w:t>
      </w:r>
    </w:p>
    <w:p w:rsidR="00EB1072" w:rsidRPr="00BA576C" w:rsidRDefault="00EB1072" w:rsidP="00EB10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lastRenderedPageBreak/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конструктивных элементов здания из различных видов материала (лестничные пролеты, окна, двери, крыша). </w:t>
      </w:r>
    </w:p>
    <w:p w:rsidR="00EB1072" w:rsidRPr="00BA576C" w:rsidRDefault="00EB1072" w:rsidP="00EB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072" w:rsidRPr="00BA576C" w:rsidRDefault="00EB1072" w:rsidP="00BA576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профессионального модуля обучающийся должен:</w:t>
      </w:r>
    </w:p>
    <w:p w:rsidR="00EB1072" w:rsidRPr="00BA576C" w:rsidRDefault="00EB1072" w:rsidP="00EB107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иметь практический опыт: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оформления регламентной документации;</w:t>
      </w:r>
    </w:p>
    <w:p w:rsidR="00EB1072" w:rsidRPr="00BA576C" w:rsidRDefault="00EB1072" w:rsidP="00EB107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проводить слесарные; электрогазосварочные, плотничные работы при ремонте;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конструктивных элементов зданий;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санитарно-технического оборудования и системы отопления;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проводить ремонтные работы системы освещения;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испытания отремонтированных систем и оборудования жилищно-коммунального хозяйства;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сдачу после ремонта и испытаний контрольно-измерительных приборов и автоматики; </w:t>
      </w:r>
    </w:p>
    <w:p w:rsidR="00EB1072" w:rsidRPr="00BA576C" w:rsidRDefault="00EB1072" w:rsidP="00EB1072">
      <w:pPr>
        <w:pStyle w:val="21"/>
        <w:widowControl w:val="0"/>
        <w:ind w:left="0" w:firstLine="284"/>
        <w:rPr>
          <w:sz w:val="28"/>
          <w:szCs w:val="28"/>
        </w:rPr>
      </w:pPr>
      <w:r w:rsidRPr="00BA576C">
        <w:rPr>
          <w:sz w:val="28"/>
          <w:szCs w:val="28"/>
        </w:rPr>
        <w:t>использовать необходимые инструменты, приспособления и материалы при выполнении ремонтных работ;</w:t>
      </w:r>
    </w:p>
    <w:p w:rsidR="00EB1072" w:rsidRPr="00BA576C" w:rsidRDefault="00EB1072" w:rsidP="00EB107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нормативно-техническую документацию;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ремонтную базу жилищно-коммунального хозяйства;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основы слесарного дела;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оборудование и технологию электрогазосварочных работ;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конструктивные элементы здания и их ремонт;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санитарно-техническую систему здания;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отопительную систему здания;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систему освещения и осветительные сети здания;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виды технического обслуживания: текущее (внутрисменное) обслуживание, профилактические осмотры, периодические осмотры, надзор;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виды ремонта оборудования: текущий, капитальный (объем, периодичность, продолжительность, трудоемкость, количество);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формы организации ремонтных служб (децентрализованная, централизованная, смешанная);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формы подготовки ремонта (конструкторская, технологическая, материально-техническая, организационная);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контрольно-диагностической аппаратуры;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ремонтную документацию;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методы проведения ремонта;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общие принципы технологии ремонта; </w:t>
      </w:r>
    </w:p>
    <w:p w:rsidR="00EB1072" w:rsidRPr="00BA576C" w:rsidRDefault="00EB1072" w:rsidP="00EB1072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и правила эксплуатации применяемых инструментов, приспособлений; </w:t>
      </w:r>
    </w:p>
    <w:p w:rsidR="00EB20B5" w:rsidRPr="00BA576C" w:rsidRDefault="00EB1072" w:rsidP="00BA576C">
      <w:pPr>
        <w:pStyle w:val="a7"/>
        <w:ind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компьютерные системы управления обслуживанием и ремонтом</w:t>
      </w:r>
      <w:r w:rsidR="00BA576C">
        <w:rPr>
          <w:sz w:val="28"/>
          <w:szCs w:val="28"/>
        </w:rPr>
        <w:t>.</w:t>
      </w:r>
    </w:p>
    <w:p w:rsidR="00EB20B5" w:rsidRDefault="00EB20B5" w:rsidP="00EB20B5">
      <w:pPr>
        <w:pStyle w:val="a7"/>
        <w:ind w:firstLine="708"/>
        <w:jc w:val="both"/>
        <w:rPr>
          <w:rFonts w:asciiTheme="majorHAnsi" w:eastAsiaTheme="majorEastAsia" w:hAnsiTheme="majorHAnsi" w:cstheme="majorBidi"/>
          <w:sz w:val="28"/>
          <w:szCs w:val="28"/>
          <w:lang w:eastAsia="en-US"/>
        </w:rPr>
      </w:pPr>
      <w:r>
        <w:rPr>
          <w:sz w:val="28"/>
          <w:szCs w:val="28"/>
        </w:rPr>
        <w:t>Максимальная учебная нагрузка – 684 часов; обязательная аудиторная учебная нагрузка - 456 часа; самостоятельная работа – 228 часа.</w:t>
      </w:r>
    </w:p>
    <w:p w:rsidR="00EB20B5" w:rsidRDefault="00EB20B5" w:rsidP="00EB20B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профессионального модуля:  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 02.01. Основы слесарного дела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02.02. </w:t>
      </w:r>
      <w:r w:rsidR="00EB1072">
        <w:rPr>
          <w:sz w:val="28"/>
          <w:szCs w:val="28"/>
        </w:rPr>
        <w:t>Оборудование и технология электрогазосварочных работ</w:t>
      </w:r>
    </w:p>
    <w:p w:rsidR="00EB1072" w:rsidRDefault="00EB1072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 02.04. Ремонт санитарно – технического оборудования и системы отопления</w:t>
      </w:r>
    </w:p>
    <w:p w:rsidR="00EB1072" w:rsidRDefault="00EB1072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МДК.02.05. Ремонт системы освещения</w:t>
      </w:r>
    </w:p>
    <w:p w:rsidR="00EB20B5" w:rsidRDefault="00EB1072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УП.02</w:t>
      </w:r>
      <w:r w:rsidR="00EB20B5">
        <w:rPr>
          <w:sz w:val="28"/>
          <w:szCs w:val="28"/>
        </w:rPr>
        <w:t xml:space="preserve"> Учебная практика</w:t>
      </w:r>
    </w:p>
    <w:p w:rsidR="00EB20B5" w:rsidRDefault="00EB1072" w:rsidP="00EB20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ПП. 02</w:t>
      </w:r>
      <w:r w:rsidR="00EB20B5">
        <w:rPr>
          <w:sz w:val="28"/>
          <w:szCs w:val="28"/>
        </w:rPr>
        <w:t xml:space="preserve"> Производственная практика.</w:t>
      </w:r>
    </w:p>
    <w:p w:rsidR="00EB20B5" w:rsidRDefault="00EB20B5" w:rsidP="00EB20B5">
      <w:pPr>
        <w:pStyle w:val="a7"/>
        <w:jc w:val="both"/>
        <w:rPr>
          <w:sz w:val="28"/>
          <w:szCs w:val="28"/>
        </w:rPr>
      </w:pPr>
    </w:p>
    <w:p w:rsidR="00EB20B5" w:rsidRDefault="00EB20B5" w:rsidP="00EB20B5">
      <w:pPr>
        <w:pStyle w:val="a7"/>
        <w:jc w:val="both"/>
        <w:rPr>
          <w:sz w:val="28"/>
          <w:szCs w:val="28"/>
        </w:rPr>
      </w:pPr>
    </w:p>
    <w:p w:rsidR="008064C0" w:rsidRPr="008064C0" w:rsidRDefault="008064C0" w:rsidP="00F92FCD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sectPr w:rsidR="008064C0" w:rsidRPr="008064C0" w:rsidSect="008064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</w:lvl>
    <w:lvl w:ilvl="1" w:tplc="B3D6C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4C447A">
      <w:start w:val="1"/>
      <w:numFmt w:val="bullet"/>
      <w:lvlText w:val="•"/>
      <w:lvlJc w:val="left"/>
      <w:pPr>
        <w:ind w:left="2440" w:hanging="490"/>
      </w:pPr>
    </w:lvl>
    <w:lvl w:ilvl="3" w:tplc="61766BCC">
      <w:start w:val="1"/>
      <w:numFmt w:val="bullet"/>
      <w:lvlText w:val="•"/>
      <w:lvlJc w:val="left"/>
      <w:pPr>
        <w:ind w:left="3365" w:hanging="490"/>
      </w:pPr>
    </w:lvl>
    <w:lvl w:ilvl="4" w:tplc="05E47AFA">
      <w:start w:val="1"/>
      <w:numFmt w:val="bullet"/>
      <w:lvlText w:val="•"/>
      <w:lvlJc w:val="left"/>
      <w:pPr>
        <w:ind w:left="4290" w:hanging="490"/>
      </w:pPr>
    </w:lvl>
    <w:lvl w:ilvl="5" w:tplc="429CD680">
      <w:start w:val="1"/>
      <w:numFmt w:val="bullet"/>
      <w:lvlText w:val="•"/>
      <w:lvlJc w:val="left"/>
      <w:pPr>
        <w:ind w:left="5215" w:hanging="490"/>
      </w:pPr>
    </w:lvl>
    <w:lvl w:ilvl="6" w:tplc="77CEBE3E">
      <w:start w:val="1"/>
      <w:numFmt w:val="bullet"/>
      <w:lvlText w:val="•"/>
      <w:lvlJc w:val="left"/>
      <w:pPr>
        <w:ind w:left="6140" w:hanging="490"/>
      </w:pPr>
    </w:lvl>
    <w:lvl w:ilvl="7" w:tplc="EA788364">
      <w:start w:val="1"/>
      <w:numFmt w:val="bullet"/>
      <w:lvlText w:val="•"/>
      <w:lvlJc w:val="left"/>
      <w:pPr>
        <w:ind w:left="7065" w:hanging="490"/>
      </w:pPr>
    </w:lvl>
    <w:lvl w:ilvl="8" w:tplc="2766C69E">
      <w:start w:val="1"/>
      <w:numFmt w:val="bullet"/>
      <w:lvlText w:val="•"/>
      <w:lvlJc w:val="left"/>
      <w:pPr>
        <w:ind w:left="7990" w:hanging="490"/>
      </w:pPr>
    </w:lvl>
  </w:abstractNum>
  <w:abstractNum w:abstractNumId="1">
    <w:nsid w:val="073B02D1"/>
    <w:multiLevelType w:val="hybridMultilevel"/>
    <w:tmpl w:val="592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</w:lvl>
    <w:lvl w:ilvl="1" w:tplc="E51A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122A62">
      <w:start w:val="1"/>
      <w:numFmt w:val="bullet"/>
      <w:lvlText w:val="•"/>
      <w:lvlJc w:val="left"/>
      <w:pPr>
        <w:ind w:left="2598" w:hanging="720"/>
      </w:pPr>
    </w:lvl>
    <w:lvl w:ilvl="3" w:tplc="61C08FB6">
      <w:start w:val="1"/>
      <w:numFmt w:val="bullet"/>
      <w:lvlText w:val="•"/>
      <w:lvlJc w:val="left"/>
      <w:pPr>
        <w:ind w:left="3478" w:hanging="720"/>
      </w:pPr>
    </w:lvl>
    <w:lvl w:ilvl="4" w:tplc="A9CCA46E">
      <w:start w:val="1"/>
      <w:numFmt w:val="bullet"/>
      <w:lvlText w:val="•"/>
      <w:lvlJc w:val="left"/>
      <w:pPr>
        <w:ind w:left="4358" w:hanging="720"/>
      </w:pPr>
    </w:lvl>
    <w:lvl w:ilvl="5" w:tplc="B2D89320">
      <w:start w:val="1"/>
      <w:numFmt w:val="bullet"/>
      <w:lvlText w:val="•"/>
      <w:lvlJc w:val="left"/>
      <w:pPr>
        <w:ind w:left="5239" w:hanging="720"/>
      </w:pPr>
    </w:lvl>
    <w:lvl w:ilvl="6" w:tplc="9E92E31C">
      <w:start w:val="1"/>
      <w:numFmt w:val="bullet"/>
      <w:lvlText w:val="•"/>
      <w:lvlJc w:val="left"/>
      <w:pPr>
        <w:ind w:left="6119" w:hanging="720"/>
      </w:pPr>
    </w:lvl>
    <w:lvl w:ilvl="7" w:tplc="3FE0ED82">
      <w:start w:val="1"/>
      <w:numFmt w:val="bullet"/>
      <w:lvlText w:val="•"/>
      <w:lvlJc w:val="left"/>
      <w:pPr>
        <w:ind w:left="6999" w:hanging="720"/>
      </w:pPr>
    </w:lvl>
    <w:lvl w:ilvl="8" w:tplc="3780A21E">
      <w:start w:val="1"/>
      <w:numFmt w:val="bullet"/>
      <w:lvlText w:val="•"/>
      <w:lvlJc w:val="left"/>
      <w:pPr>
        <w:ind w:left="7879" w:hanging="720"/>
      </w:pPr>
    </w:lvl>
  </w:abstractNum>
  <w:abstractNum w:abstractNumId="3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557DB"/>
    <w:multiLevelType w:val="hybridMultilevel"/>
    <w:tmpl w:val="A97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4148"/>
    <w:multiLevelType w:val="hybridMultilevel"/>
    <w:tmpl w:val="32C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9F2"/>
    <w:multiLevelType w:val="hybridMultilevel"/>
    <w:tmpl w:val="DE00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847"/>
    <w:multiLevelType w:val="hybridMultilevel"/>
    <w:tmpl w:val="494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2526"/>
    <w:multiLevelType w:val="hybridMultilevel"/>
    <w:tmpl w:val="AE8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C7A30"/>
    <w:multiLevelType w:val="hybridMultilevel"/>
    <w:tmpl w:val="B0CC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360"/>
        </w:tabs>
        <w:ind w:left="0" w:firstLine="0"/>
      </w:p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11">
    <w:nsid w:val="53E71004"/>
    <w:multiLevelType w:val="hybridMultilevel"/>
    <w:tmpl w:val="250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085D"/>
    <w:multiLevelType w:val="hybridMultilevel"/>
    <w:tmpl w:val="311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</w:lvl>
    <w:lvl w:ilvl="1" w:tplc="FA844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8A772">
      <w:start w:val="1"/>
      <w:numFmt w:val="bullet"/>
      <w:lvlText w:val="•"/>
      <w:lvlJc w:val="left"/>
      <w:pPr>
        <w:ind w:left="1995" w:hanging="490"/>
      </w:pPr>
    </w:lvl>
    <w:lvl w:ilvl="3" w:tplc="364C6BB4">
      <w:start w:val="1"/>
      <w:numFmt w:val="bullet"/>
      <w:lvlText w:val="•"/>
      <w:lvlJc w:val="left"/>
      <w:pPr>
        <w:ind w:left="2940" w:hanging="490"/>
      </w:pPr>
    </w:lvl>
    <w:lvl w:ilvl="4" w:tplc="41B2BFFC">
      <w:start w:val="1"/>
      <w:numFmt w:val="bullet"/>
      <w:lvlText w:val="•"/>
      <w:lvlJc w:val="left"/>
      <w:pPr>
        <w:ind w:left="3886" w:hanging="490"/>
      </w:pPr>
    </w:lvl>
    <w:lvl w:ilvl="5" w:tplc="A8F8A898">
      <w:start w:val="1"/>
      <w:numFmt w:val="bullet"/>
      <w:lvlText w:val="•"/>
      <w:lvlJc w:val="left"/>
      <w:pPr>
        <w:ind w:left="4832" w:hanging="490"/>
      </w:pPr>
    </w:lvl>
    <w:lvl w:ilvl="6" w:tplc="3868471C">
      <w:start w:val="1"/>
      <w:numFmt w:val="bullet"/>
      <w:lvlText w:val="•"/>
      <w:lvlJc w:val="left"/>
      <w:pPr>
        <w:ind w:left="5777" w:hanging="490"/>
      </w:pPr>
    </w:lvl>
    <w:lvl w:ilvl="7" w:tplc="82D25682">
      <w:start w:val="1"/>
      <w:numFmt w:val="bullet"/>
      <w:lvlText w:val="•"/>
      <w:lvlJc w:val="left"/>
      <w:pPr>
        <w:ind w:left="6723" w:hanging="490"/>
      </w:pPr>
    </w:lvl>
    <w:lvl w:ilvl="8" w:tplc="532AC248">
      <w:start w:val="1"/>
      <w:numFmt w:val="bullet"/>
      <w:lvlText w:val="•"/>
      <w:lvlJc w:val="left"/>
      <w:pPr>
        <w:ind w:left="7668" w:hanging="490"/>
      </w:pPr>
    </w:lvl>
  </w:abstractNum>
  <w:abstractNum w:abstractNumId="14">
    <w:nsid w:val="64AA1478"/>
    <w:multiLevelType w:val="hybridMultilevel"/>
    <w:tmpl w:val="6DF6F904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E0880">
      <w:start w:val="5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15">
    <w:nsid w:val="65D73052"/>
    <w:multiLevelType w:val="hybridMultilevel"/>
    <w:tmpl w:val="F7F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06E2D"/>
    <w:multiLevelType w:val="hybridMultilevel"/>
    <w:tmpl w:val="E9F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C45EB"/>
    <w:multiLevelType w:val="hybridMultilevel"/>
    <w:tmpl w:val="1A6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B2D74"/>
    <w:multiLevelType w:val="hybridMultilevel"/>
    <w:tmpl w:val="3548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7"/>
  </w:num>
  <w:num w:numId="18">
    <w:abstractNumId w:val="4"/>
  </w:num>
  <w:num w:numId="19">
    <w:abstractNumId w:val="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0"/>
    <w:rsid w:val="000114E0"/>
    <w:rsid w:val="00061A6C"/>
    <w:rsid w:val="00063EA9"/>
    <w:rsid w:val="00064978"/>
    <w:rsid w:val="00080D32"/>
    <w:rsid w:val="000845AD"/>
    <w:rsid w:val="00092D9D"/>
    <w:rsid w:val="0009517A"/>
    <w:rsid w:val="00162D32"/>
    <w:rsid w:val="00166493"/>
    <w:rsid w:val="00170DA0"/>
    <w:rsid w:val="00172E27"/>
    <w:rsid w:val="001864FC"/>
    <w:rsid w:val="001A4CD5"/>
    <w:rsid w:val="001C0656"/>
    <w:rsid w:val="001C116D"/>
    <w:rsid w:val="00203A3D"/>
    <w:rsid w:val="00207DE9"/>
    <w:rsid w:val="00224914"/>
    <w:rsid w:val="002448E9"/>
    <w:rsid w:val="00271785"/>
    <w:rsid w:val="00293734"/>
    <w:rsid w:val="002A6E24"/>
    <w:rsid w:val="002C022C"/>
    <w:rsid w:val="003003CD"/>
    <w:rsid w:val="0034637C"/>
    <w:rsid w:val="00396D94"/>
    <w:rsid w:val="003B706C"/>
    <w:rsid w:val="003D4E8F"/>
    <w:rsid w:val="00435CFF"/>
    <w:rsid w:val="00460F59"/>
    <w:rsid w:val="00520058"/>
    <w:rsid w:val="00543E24"/>
    <w:rsid w:val="00550A4A"/>
    <w:rsid w:val="00555A0F"/>
    <w:rsid w:val="005B2B51"/>
    <w:rsid w:val="005F1ADA"/>
    <w:rsid w:val="005F2F51"/>
    <w:rsid w:val="006234AF"/>
    <w:rsid w:val="00626EAC"/>
    <w:rsid w:val="006350CF"/>
    <w:rsid w:val="00646F70"/>
    <w:rsid w:val="006474D1"/>
    <w:rsid w:val="006476AA"/>
    <w:rsid w:val="0066306C"/>
    <w:rsid w:val="00664CEF"/>
    <w:rsid w:val="00690ADE"/>
    <w:rsid w:val="006D45FA"/>
    <w:rsid w:val="006F490C"/>
    <w:rsid w:val="00724FFB"/>
    <w:rsid w:val="00725E83"/>
    <w:rsid w:val="00734929"/>
    <w:rsid w:val="00770159"/>
    <w:rsid w:val="007E118F"/>
    <w:rsid w:val="008064C0"/>
    <w:rsid w:val="00837274"/>
    <w:rsid w:val="00840E81"/>
    <w:rsid w:val="00841B84"/>
    <w:rsid w:val="00843A61"/>
    <w:rsid w:val="00850F5C"/>
    <w:rsid w:val="008903B0"/>
    <w:rsid w:val="008A1333"/>
    <w:rsid w:val="008A5212"/>
    <w:rsid w:val="008B06C6"/>
    <w:rsid w:val="008E2FAE"/>
    <w:rsid w:val="00924C4D"/>
    <w:rsid w:val="00940B9B"/>
    <w:rsid w:val="009639EE"/>
    <w:rsid w:val="00965797"/>
    <w:rsid w:val="009758DE"/>
    <w:rsid w:val="00995582"/>
    <w:rsid w:val="009A2331"/>
    <w:rsid w:val="009B7F03"/>
    <w:rsid w:val="009E004A"/>
    <w:rsid w:val="009E1619"/>
    <w:rsid w:val="009F3DD8"/>
    <w:rsid w:val="00A0322E"/>
    <w:rsid w:val="00A07C91"/>
    <w:rsid w:val="00A2198B"/>
    <w:rsid w:val="00A739F2"/>
    <w:rsid w:val="00A82909"/>
    <w:rsid w:val="00AB6BA3"/>
    <w:rsid w:val="00AC2F12"/>
    <w:rsid w:val="00AD5F1A"/>
    <w:rsid w:val="00AD606D"/>
    <w:rsid w:val="00AE0697"/>
    <w:rsid w:val="00B17FF9"/>
    <w:rsid w:val="00B6773B"/>
    <w:rsid w:val="00BA576C"/>
    <w:rsid w:val="00BE1F43"/>
    <w:rsid w:val="00BE52FF"/>
    <w:rsid w:val="00BF7256"/>
    <w:rsid w:val="00C22249"/>
    <w:rsid w:val="00C25E8B"/>
    <w:rsid w:val="00C36200"/>
    <w:rsid w:val="00C57BD8"/>
    <w:rsid w:val="00C75FD9"/>
    <w:rsid w:val="00C806AB"/>
    <w:rsid w:val="00CA7DA5"/>
    <w:rsid w:val="00CB0110"/>
    <w:rsid w:val="00D304F8"/>
    <w:rsid w:val="00D3638F"/>
    <w:rsid w:val="00D55277"/>
    <w:rsid w:val="00D94714"/>
    <w:rsid w:val="00DA21B0"/>
    <w:rsid w:val="00DA2A4F"/>
    <w:rsid w:val="00DE22C9"/>
    <w:rsid w:val="00E928B7"/>
    <w:rsid w:val="00EB1072"/>
    <w:rsid w:val="00EB20B5"/>
    <w:rsid w:val="00ED6881"/>
    <w:rsid w:val="00F22AEB"/>
    <w:rsid w:val="00F40156"/>
    <w:rsid w:val="00F57F08"/>
    <w:rsid w:val="00F62F1E"/>
    <w:rsid w:val="00F864CC"/>
    <w:rsid w:val="00F92FCD"/>
    <w:rsid w:val="00FA23D3"/>
    <w:rsid w:val="00FA35FE"/>
    <w:rsid w:val="00FB5AC7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BA8D-B5E1-42BB-A1C1-6F4E189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14E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064C0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4C0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4C0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4C0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C0"/>
    <w:pPr>
      <w:widowControl/>
      <w:spacing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4C0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4C0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4C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4C0"/>
    <w:pPr>
      <w:widowControl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114E0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4E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114E0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410">
    <w:name w:val="Мой 14 1 Знак"/>
    <w:aliases w:val="15 Знак"/>
    <w:basedOn w:val="a0"/>
    <w:link w:val="141"/>
    <w:uiPriority w:val="1"/>
    <w:locked/>
    <w:rsid w:val="000114E0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114E0"/>
    <w:pPr>
      <w:numPr>
        <w:ilvl w:val="1"/>
        <w:numId w:val="1"/>
      </w:numPr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59"/>
    <w:rsid w:val="000114E0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011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nhideWhenUsed/>
    <w:rsid w:val="00940B9B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40B9B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94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2C022C"/>
    <w:pPr>
      <w:ind w:left="283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2C02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022C"/>
    <w:rPr>
      <w:lang w:val="en-US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uiPriority w:val="99"/>
    <w:locked/>
    <w:rsid w:val="002C022C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unhideWhenUsed/>
    <w:rsid w:val="002C022C"/>
    <w:pPr>
      <w:widowControl/>
      <w:tabs>
        <w:tab w:val="left" w:pos="708"/>
      </w:tabs>
      <w:spacing w:after="120"/>
      <w:ind w:left="283"/>
    </w:pPr>
    <w:rPr>
      <w:sz w:val="24"/>
      <w:szCs w:val="24"/>
      <w:lang w:val="ru-RU"/>
    </w:rPr>
  </w:style>
  <w:style w:type="character" w:customStyle="1" w:styleId="12">
    <w:name w:val="Основной текст с отступом Знак1"/>
    <w:basedOn w:val="a0"/>
    <w:rsid w:val="002C022C"/>
    <w:rPr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9F3D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3DD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064C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64C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064C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64C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64C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4C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64C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customStyle="1" w:styleId="210">
    <w:name w:val="Основной текст 21"/>
    <w:basedOn w:val="a"/>
    <w:rsid w:val="008064C0"/>
    <w:pPr>
      <w:widowControl/>
      <w:spacing w:after="200" w:line="276" w:lineRule="auto"/>
      <w:ind w:firstLine="709"/>
    </w:pPr>
    <w:rPr>
      <w:rFonts w:asciiTheme="majorHAnsi" w:eastAsiaTheme="majorEastAsia" w:hAnsiTheme="majorHAnsi" w:cs="Courier New"/>
      <w:sz w:val="24"/>
      <w:szCs w:val="24"/>
      <w:lang w:eastAsia="ar-SA" w:bidi="en-US"/>
    </w:rPr>
  </w:style>
  <w:style w:type="paragraph" w:styleId="ab">
    <w:name w:val="Title"/>
    <w:basedOn w:val="a"/>
    <w:next w:val="a"/>
    <w:link w:val="ac"/>
    <w:uiPriority w:val="10"/>
    <w:qFormat/>
    <w:rsid w:val="008064C0"/>
    <w:pPr>
      <w:widowControl/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ac">
    <w:name w:val="Название Знак"/>
    <w:basedOn w:val="a0"/>
    <w:link w:val="ab"/>
    <w:uiPriority w:val="10"/>
    <w:rsid w:val="008064C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e">
    <w:name w:val="Подзаголовок Знак"/>
    <w:basedOn w:val="a0"/>
    <w:link w:val="ad"/>
    <w:uiPriority w:val="11"/>
    <w:rsid w:val="008064C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Strong"/>
    <w:uiPriority w:val="22"/>
    <w:qFormat/>
    <w:rsid w:val="008064C0"/>
    <w:rPr>
      <w:b/>
      <w:bCs/>
    </w:rPr>
  </w:style>
  <w:style w:type="character" w:styleId="af0">
    <w:name w:val="Emphasis"/>
    <w:uiPriority w:val="20"/>
    <w:qFormat/>
    <w:rsid w:val="008064C0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27">
    <w:name w:val="Цитата 2 Знак"/>
    <w:basedOn w:val="a0"/>
    <w:link w:val="26"/>
    <w:uiPriority w:val="29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8064C0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3">
    <w:name w:val="Subtle Emphasis"/>
    <w:uiPriority w:val="19"/>
    <w:qFormat/>
    <w:rsid w:val="008064C0"/>
    <w:rPr>
      <w:i/>
      <w:iCs/>
    </w:rPr>
  </w:style>
  <w:style w:type="character" w:styleId="af4">
    <w:name w:val="Intense Emphasis"/>
    <w:uiPriority w:val="21"/>
    <w:qFormat/>
    <w:rsid w:val="008064C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8064C0"/>
    <w:rPr>
      <w:smallCaps/>
    </w:rPr>
  </w:style>
  <w:style w:type="character" w:styleId="af6">
    <w:name w:val="Intense Reference"/>
    <w:uiPriority w:val="32"/>
    <w:qFormat/>
    <w:rsid w:val="008064C0"/>
    <w:rPr>
      <w:b/>
      <w:bCs/>
      <w:smallCaps/>
    </w:rPr>
  </w:style>
  <w:style w:type="character" w:styleId="af7">
    <w:name w:val="Book Title"/>
    <w:basedOn w:val="a0"/>
    <w:uiPriority w:val="33"/>
    <w:qFormat/>
    <w:rsid w:val="008064C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64C0"/>
    <w:pPr>
      <w:outlineLvl w:val="9"/>
    </w:pPr>
  </w:style>
  <w:style w:type="paragraph" w:styleId="31">
    <w:name w:val="List Bullet 3"/>
    <w:basedOn w:val="a"/>
    <w:autoRedefine/>
    <w:rsid w:val="00EB1072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1EA-029C-47B7-8477-18AA7B24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29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zdir</cp:lastModifiedBy>
  <cp:revision>8</cp:revision>
  <cp:lastPrinted>2015-05-14T03:40:00Z</cp:lastPrinted>
  <dcterms:created xsi:type="dcterms:W3CDTF">2017-06-01T06:36:00Z</dcterms:created>
  <dcterms:modified xsi:type="dcterms:W3CDTF">2017-10-12T04:21:00Z</dcterms:modified>
</cp:coreProperties>
</file>